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472" w:rsidRPr="00FA0472" w:rsidRDefault="00FA0472" w:rsidP="00FA0472">
      <w:pPr>
        <w:pStyle w:val="Style14"/>
        <w:keepNext/>
        <w:widowControl/>
        <w:spacing w:line="240" w:lineRule="auto"/>
        <w:ind w:firstLine="0"/>
        <w:jc w:val="center"/>
        <w:rPr>
          <w:rStyle w:val="FontStyle22"/>
          <w:b/>
          <w:sz w:val="26"/>
          <w:szCs w:val="26"/>
        </w:rPr>
      </w:pPr>
      <w:bookmarkStart w:id="0" w:name="_GoBack"/>
      <w:r w:rsidRPr="00FA0472">
        <w:rPr>
          <w:rStyle w:val="FontStyle22"/>
          <w:b/>
          <w:sz w:val="26"/>
          <w:szCs w:val="26"/>
        </w:rPr>
        <w:t>АНАЛИЗ</w:t>
      </w:r>
    </w:p>
    <w:p w:rsidR="00FA0472" w:rsidRPr="00FA0472" w:rsidRDefault="00FA0472" w:rsidP="00FA0472">
      <w:pPr>
        <w:pStyle w:val="Style14"/>
        <w:keepNext/>
        <w:widowControl/>
        <w:spacing w:line="240" w:lineRule="auto"/>
        <w:ind w:firstLine="0"/>
        <w:jc w:val="center"/>
        <w:rPr>
          <w:rStyle w:val="FontStyle22"/>
          <w:b/>
          <w:sz w:val="26"/>
          <w:szCs w:val="26"/>
        </w:rPr>
      </w:pPr>
      <w:r w:rsidRPr="00FA0472">
        <w:rPr>
          <w:rStyle w:val="FontStyle22"/>
          <w:b/>
          <w:sz w:val="26"/>
          <w:szCs w:val="26"/>
        </w:rPr>
        <w:t>принятых решений об отказе в государственной регистрации муниципальных правовых актов</w:t>
      </w:r>
      <w:r w:rsidR="00BC7B9E">
        <w:rPr>
          <w:rStyle w:val="FontStyle22"/>
          <w:b/>
          <w:sz w:val="26"/>
          <w:szCs w:val="26"/>
        </w:rPr>
        <w:t xml:space="preserve"> </w:t>
      </w:r>
      <w:r w:rsidRPr="00FA0472">
        <w:rPr>
          <w:rStyle w:val="FontStyle22"/>
          <w:b/>
          <w:sz w:val="26"/>
          <w:szCs w:val="26"/>
        </w:rPr>
        <w:t>о внесении изменений в уставы муниципальных образований</w:t>
      </w:r>
    </w:p>
    <w:p w:rsidR="00FA0472" w:rsidRPr="00FA0472" w:rsidRDefault="00FA0472" w:rsidP="00FA0472">
      <w:pPr>
        <w:pStyle w:val="Style14"/>
        <w:keepNext/>
        <w:widowControl/>
        <w:spacing w:line="240" w:lineRule="auto"/>
        <w:ind w:firstLine="0"/>
        <w:jc w:val="center"/>
        <w:rPr>
          <w:rStyle w:val="FontStyle22"/>
          <w:b/>
          <w:sz w:val="26"/>
          <w:szCs w:val="26"/>
        </w:rPr>
      </w:pPr>
      <w:r w:rsidRPr="00FA0472">
        <w:rPr>
          <w:rStyle w:val="FontStyle22"/>
          <w:b/>
          <w:sz w:val="26"/>
          <w:szCs w:val="26"/>
        </w:rPr>
        <w:t>(2 полугодие 2024 года)</w:t>
      </w:r>
    </w:p>
    <w:bookmarkEnd w:id="0"/>
    <w:p w:rsidR="00FA0472" w:rsidRPr="00FA0472" w:rsidRDefault="00FA0472" w:rsidP="00FA0472">
      <w:pPr>
        <w:pStyle w:val="Style14"/>
        <w:keepNext/>
        <w:widowControl/>
        <w:spacing w:line="240" w:lineRule="auto"/>
        <w:ind w:firstLine="709"/>
        <w:rPr>
          <w:rStyle w:val="FontStyle22"/>
          <w:sz w:val="26"/>
          <w:szCs w:val="26"/>
        </w:rPr>
      </w:pPr>
    </w:p>
    <w:p w:rsidR="00FA0472" w:rsidRPr="00FA0472" w:rsidRDefault="00FA0472" w:rsidP="00FA0472">
      <w:pPr>
        <w:pStyle w:val="31"/>
        <w:keepNext/>
        <w:spacing w:after="0"/>
        <w:ind w:left="0" w:firstLine="709"/>
        <w:jc w:val="both"/>
        <w:rPr>
          <w:rFonts w:cs="Times New Roman"/>
        </w:rPr>
      </w:pPr>
      <w:r w:rsidRPr="00FA0472">
        <w:rPr>
          <w:rStyle w:val="FontStyle22"/>
          <w:sz w:val="26"/>
          <w:szCs w:val="26"/>
        </w:rPr>
        <w:t xml:space="preserve">Во втором полугодии 2024 года Управлением было принято решение об отказе в государственной регистрации </w:t>
      </w:r>
      <w:r w:rsidRPr="00FA0472">
        <w:rPr>
          <w:rFonts w:cs="Times New Roman"/>
          <w:sz w:val="26"/>
          <w:szCs w:val="26"/>
        </w:rPr>
        <w:t>Решения Совета депутатов муниципального образования «Кош-</w:t>
      </w:r>
      <w:proofErr w:type="spellStart"/>
      <w:r w:rsidRPr="00FA0472">
        <w:rPr>
          <w:rFonts w:cs="Times New Roman"/>
          <w:sz w:val="26"/>
          <w:szCs w:val="26"/>
        </w:rPr>
        <w:t>Агачский</w:t>
      </w:r>
      <w:proofErr w:type="spellEnd"/>
      <w:r w:rsidRPr="00FA0472">
        <w:rPr>
          <w:rFonts w:cs="Times New Roman"/>
          <w:sz w:val="26"/>
          <w:szCs w:val="26"/>
        </w:rPr>
        <w:t xml:space="preserve"> район» Республики Алтай от 13.09.2024 № 9-3 «</w:t>
      </w:r>
      <w:r w:rsidRPr="00FA0472">
        <w:rPr>
          <w:rFonts w:cs="Times New Roman"/>
          <w:spacing w:val="-8"/>
          <w:sz w:val="26"/>
          <w:szCs w:val="26"/>
        </w:rPr>
        <w:t xml:space="preserve">О внесении изменений и дополнений в Устав муниципального образования </w:t>
      </w:r>
      <w:r w:rsidRPr="00FA0472">
        <w:rPr>
          <w:rFonts w:cs="Times New Roman"/>
          <w:sz w:val="26"/>
          <w:szCs w:val="26"/>
        </w:rPr>
        <w:t>«Кош-</w:t>
      </w:r>
      <w:proofErr w:type="spellStart"/>
      <w:r w:rsidRPr="00FA0472">
        <w:rPr>
          <w:rFonts w:cs="Times New Roman"/>
          <w:sz w:val="26"/>
          <w:szCs w:val="26"/>
        </w:rPr>
        <w:t>Агачский</w:t>
      </w:r>
      <w:proofErr w:type="spellEnd"/>
      <w:r w:rsidRPr="00FA0472">
        <w:rPr>
          <w:rFonts w:cs="Times New Roman"/>
          <w:sz w:val="26"/>
          <w:szCs w:val="26"/>
        </w:rPr>
        <w:t xml:space="preserve"> район» (далее – МО «Кош-</w:t>
      </w:r>
      <w:proofErr w:type="spellStart"/>
      <w:r w:rsidRPr="00FA0472">
        <w:rPr>
          <w:rFonts w:cs="Times New Roman"/>
          <w:sz w:val="26"/>
          <w:szCs w:val="26"/>
        </w:rPr>
        <w:t>Агачский</w:t>
      </w:r>
      <w:proofErr w:type="spellEnd"/>
      <w:r w:rsidRPr="00FA0472">
        <w:rPr>
          <w:rFonts w:cs="Times New Roman"/>
          <w:sz w:val="26"/>
          <w:szCs w:val="26"/>
        </w:rPr>
        <w:t xml:space="preserve"> район» и Решение № 9-3).</w:t>
      </w:r>
    </w:p>
    <w:p w:rsidR="00FA0472" w:rsidRPr="00FA0472" w:rsidRDefault="00FA0472" w:rsidP="00FA0472">
      <w:pPr>
        <w:keepNext/>
        <w:widowControl w:val="0"/>
        <w:shd w:val="clear" w:color="auto" w:fill="FFFFFF"/>
        <w:tabs>
          <w:tab w:val="left" w:pos="0"/>
          <w:tab w:val="left" w:pos="9778"/>
        </w:tabs>
        <w:ind w:firstLine="709"/>
        <w:jc w:val="both"/>
        <w:rPr>
          <w:rFonts w:cs="Times New Roman"/>
          <w:bCs/>
          <w:sz w:val="26"/>
          <w:szCs w:val="26"/>
        </w:rPr>
      </w:pPr>
      <w:r w:rsidRPr="00FA0472">
        <w:rPr>
          <w:rFonts w:cs="Times New Roman"/>
          <w:bCs/>
          <w:sz w:val="26"/>
          <w:szCs w:val="26"/>
        </w:rPr>
        <w:t xml:space="preserve">По результатам правовой экспертизы установлено, что Решение № 9-3 принято с нарушением установленного </w:t>
      </w:r>
      <w:r w:rsidRPr="00FA0472">
        <w:rPr>
          <w:rFonts w:cs="Times New Roman"/>
          <w:sz w:val="26"/>
          <w:szCs w:val="26"/>
        </w:rPr>
        <w:t xml:space="preserve">Федеральным законом от 06.10.2003 № 131-ФЗ «Об общих принципах организации местного самоуправления в Российской Федерации» (далее - </w:t>
      </w:r>
      <w:r w:rsidRPr="00FA0472">
        <w:rPr>
          <w:rFonts w:cs="Times New Roman"/>
          <w:bCs/>
          <w:sz w:val="26"/>
          <w:szCs w:val="26"/>
        </w:rPr>
        <w:t>Федеральный закон № 131-ФЗ) порядка</w:t>
      </w:r>
      <w:r w:rsidRPr="00FA0472">
        <w:rPr>
          <w:rFonts w:cs="Times New Roman"/>
          <w:sz w:val="26"/>
          <w:szCs w:val="26"/>
        </w:rPr>
        <w:t xml:space="preserve"> принятия </w:t>
      </w:r>
      <w:r w:rsidRPr="00FA0472">
        <w:rPr>
          <w:rFonts w:cs="Times New Roman"/>
          <w:bCs/>
          <w:sz w:val="26"/>
          <w:szCs w:val="26"/>
        </w:rPr>
        <w:t>муниципального правового акта о внесении изменений в устав муниципального образования.</w:t>
      </w:r>
    </w:p>
    <w:p w:rsidR="00FA0472" w:rsidRPr="00FA0472" w:rsidRDefault="00FA0472" w:rsidP="00FA0472">
      <w:pPr>
        <w:keepNext/>
        <w:widowControl w:val="0"/>
        <w:shd w:val="clear" w:color="auto" w:fill="FFFFFF"/>
        <w:tabs>
          <w:tab w:val="left" w:pos="0"/>
          <w:tab w:val="left" w:pos="9778"/>
        </w:tabs>
        <w:ind w:firstLine="709"/>
        <w:jc w:val="both"/>
        <w:rPr>
          <w:rFonts w:cs="Times New Roman"/>
          <w:sz w:val="26"/>
          <w:szCs w:val="26"/>
        </w:rPr>
      </w:pPr>
      <w:r w:rsidRPr="00FA0472">
        <w:rPr>
          <w:rFonts w:cs="Times New Roman"/>
          <w:bCs/>
          <w:sz w:val="26"/>
          <w:szCs w:val="26"/>
        </w:rPr>
        <w:t xml:space="preserve">В соответствии с требованиями части 5 статьи 44 Федерального закона № 131-ФЗ </w:t>
      </w:r>
      <w:r w:rsidRPr="00FA0472">
        <w:rPr>
          <w:rFonts w:cs="Times New Roman"/>
          <w:sz w:val="26"/>
          <w:szCs w:val="26"/>
        </w:rPr>
        <w:t>муниципальный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представительного органа муниципального образования.</w:t>
      </w:r>
    </w:p>
    <w:p w:rsidR="00FA0472" w:rsidRPr="00FA0472" w:rsidRDefault="00FA0472" w:rsidP="00FA0472">
      <w:pPr>
        <w:keepNext/>
        <w:widowControl w:val="0"/>
        <w:shd w:val="clear" w:color="auto" w:fill="FFFFFF"/>
        <w:tabs>
          <w:tab w:val="left" w:pos="0"/>
          <w:tab w:val="left" w:pos="9778"/>
        </w:tabs>
        <w:ind w:firstLine="709"/>
        <w:jc w:val="both"/>
        <w:rPr>
          <w:rFonts w:cs="Times New Roman"/>
          <w:sz w:val="26"/>
          <w:szCs w:val="26"/>
        </w:rPr>
      </w:pPr>
      <w:r w:rsidRPr="00FA0472">
        <w:rPr>
          <w:rFonts w:cs="Times New Roman"/>
          <w:sz w:val="26"/>
          <w:szCs w:val="26"/>
        </w:rPr>
        <w:t>Установленное уставом число депутатов Советов депутатов МО «Кош-</w:t>
      </w:r>
      <w:proofErr w:type="spellStart"/>
      <w:r w:rsidRPr="00FA0472">
        <w:rPr>
          <w:rFonts w:cs="Times New Roman"/>
          <w:sz w:val="26"/>
          <w:szCs w:val="26"/>
        </w:rPr>
        <w:t>Агачский</w:t>
      </w:r>
      <w:proofErr w:type="spellEnd"/>
      <w:r w:rsidRPr="00FA0472">
        <w:rPr>
          <w:rFonts w:cs="Times New Roman"/>
          <w:sz w:val="26"/>
          <w:szCs w:val="26"/>
        </w:rPr>
        <w:t xml:space="preserve"> район» – 23, что закреплено в части 2 статьи 23 Устава МО «Кош-</w:t>
      </w:r>
      <w:proofErr w:type="spellStart"/>
      <w:r w:rsidRPr="00FA0472">
        <w:rPr>
          <w:rFonts w:cs="Times New Roman"/>
          <w:sz w:val="26"/>
          <w:szCs w:val="26"/>
        </w:rPr>
        <w:t>Агачский</w:t>
      </w:r>
      <w:proofErr w:type="spellEnd"/>
      <w:r w:rsidRPr="00FA0472">
        <w:rPr>
          <w:rFonts w:cs="Times New Roman"/>
          <w:sz w:val="26"/>
          <w:szCs w:val="26"/>
        </w:rPr>
        <w:t xml:space="preserve"> район» от 23.12.2016 № 27-3 (далее – Устав).</w:t>
      </w:r>
    </w:p>
    <w:p w:rsidR="00FA0472" w:rsidRPr="00FA0472" w:rsidRDefault="00FA0472" w:rsidP="00FA0472">
      <w:pPr>
        <w:keepNext/>
        <w:ind w:firstLine="709"/>
        <w:jc w:val="both"/>
        <w:rPr>
          <w:rFonts w:cs="Times New Roman"/>
          <w:sz w:val="26"/>
          <w:szCs w:val="26"/>
        </w:rPr>
      </w:pPr>
      <w:r w:rsidRPr="00FA0472">
        <w:rPr>
          <w:rFonts w:cs="Times New Roman"/>
          <w:sz w:val="26"/>
          <w:szCs w:val="26"/>
        </w:rPr>
        <w:t>В арифметическом выражении две трети от цифры «23» составляет дробную цифру «15,33», однако при подсчете голосов депутатов, необходимых для принятия соответствующего правового акта, понятие «голос депутата» не подлежит дроблению, иными словами исключение из подсчета даже одной десятой доли голоса депутата недопустимо, поскольку это приведет к искажению оценки воли депутатов при голосовании.</w:t>
      </w:r>
    </w:p>
    <w:p w:rsidR="00FA0472" w:rsidRPr="00FA0472" w:rsidRDefault="00FA0472" w:rsidP="00FA0472">
      <w:pPr>
        <w:keepNext/>
        <w:ind w:firstLine="709"/>
        <w:jc w:val="both"/>
        <w:rPr>
          <w:rFonts w:cs="Times New Roman"/>
          <w:sz w:val="26"/>
          <w:szCs w:val="26"/>
        </w:rPr>
      </w:pPr>
      <w:r w:rsidRPr="00FA0472">
        <w:rPr>
          <w:rFonts w:cs="Times New Roman"/>
          <w:sz w:val="26"/>
          <w:szCs w:val="26"/>
        </w:rPr>
        <w:t>Таким образом, для принятия Советом депутатов МО «Кош-</w:t>
      </w:r>
      <w:proofErr w:type="spellStart"/>
      <w:r w:rsidRPr="00FA0472">
        <w:rPr>
          <w:rFonts w:cs="Times New Roman"/>
          <w:sz w:val="26"/>
          <w:szCs w:val="26"/>
        </w:rPr>
        <w:t>Агачский</w:t>
      </w:r>
      <w:proofErr w:type="spellEnd"/>
      <w:r w:rsidRPr="00FA0472">
        <w:rPr>
          <w:rFonts w:cs="Times New Roman"/>
          <w:sz w:val="26"/>
          <w:szCs w:val="26"/>
        </w:rPr>
        <w:t xml:space="preserve"> район» с установленным числом депутатов – 23, решений о внесении изменений в устав  муниципального образования, требуется 16 голосов депутатов.</w:t>
      </w:r>
    </w:p>
    <w:p w:rsidR="00FA0472" w:rsidRPr="00FA0472" w:rsidRDefault="00FA0472" w:rsidP="00FA0472">
      <w:pPr>
        <w:keepNext/>
        <w:ind w:firstLine="709"/>
        <w:jc w:val="both"/>
        <w:rPr>
          <w:rFonts w:cs="Times New Roman"/>
          <w:sz w:val="26"/>
          <w:szCs w:val="26"/>
        </w:rPr>
      </w:pPr>
      <w:r w:rsidRPr="00FA0472">
        <w:rPr>
          <w:rFonts w:cs="Times New Roman"/>
          <w:sz w:val="26"/>
          <w:szCs w:val="26"/>
        </w:rPr>
        <w:t>Фактически количество голосов, отданных за принятие Решения № 9-3 составило 15, что отражено в выписке из протокола заседания очередной девятой сессии Совета депутатов МО «Кош-</w:t>
      </w:r>
      <w:proofErr w:type="spellStart"/>
      <w:r w:rsidRPr="00FA0472">
        <w:rPr>
          <w:rFonts w:cs="Times New Roman"/>
          <w:sz w:val="26"/>
          <w:szCs w:val="26"/>
        </w:rPr>
        <w:t>Агачский</w:t>
      </w:r>
      <w:proofErr w:type="spellEnd"/>
      <w:r w:rsidRPr="00FA0472">
        <w:rPr>
          <w:rFonts w:cs="Times New Roman"/>
          <w:sz w:val="26"/>
          <w:szCs w:val="26"/>
        </w:rPr>
        <w:t xml:space="preserve"> район» от 13.09.2024.</w:t>
      </w:r>
    </w:p>
    <w:p w:rsidR="00FA0472" w:rsidRPr="00FA0472" w:rsidRDefault="00FA0472" w:rsidP="00FA0472">
      <w:pPr>
        <w:keepNext/>
        <w:ind w:firstLine="709"/>
        <w:jc w:val="both"/>
        <w:rPr>
          <w:rFonts w:cs="Times New Roman"/>
          <w:sz w:val="26"/>
          <w:szCs w:val="26"/>
        </w:rPr>
      </w:pPr>
      <w:r w:rsidRPr="00FA0472">
        <w:rPr>
          <w:rFonts w:cs="Times New Roman"/>
          <w:sz w:val="26"/>
          <w:szCs w:val="26"/>
        </w:rPr>
        <w:t>Вместе с тем, 15 голосов депутатов составляет менее 2/3 от установленной численности Совета депутатов МО «Кош-</w:t>
      </w:r>
      <w:proofErr w:type="spellStart"/>
      <w:r w:rsidRPr="00FA0472">
        <w:rPr>
          <w:rFonts w:cs="Times New Roman"/>
          <w:sz w:val="26"/>
          <w:szCs w:val="26"/>
        </w:rPr>
        <w:t>Агачский</w:t>
      </w:r>
      <w:proofErr w:type="spellEnd"/>
      <w:r w:rsidRPr="00FA0472">
        <w:rPr>
          <w:rFonts w:cs="Times New Roman"/>
          <w:sz w:val="26"/>
          <w:szCs w:val="26"/>
        </w:rPr>
        <w:t xml:space="preserve"> район», соответственно решение считается не принятым. </w:t>
      </w:r>
    </w:p>
    <w:p w:rsidR="00FA0472" w:rsidRPr="00FA0472" w:rsidRDefault="00FA0472" w:rsidP="00FA0472">
      <w:pPr>
        <w:keepNext/>
        <w:ind w:firstLine="709"/>
        <w:jc w:val="both"/>
        <w:rPr>
          <w:rFonts w:cs="Times New Roman"/>
          <w:sz w:val="26"/>
          <w:szCs w:val="26"/>
        </w:rPr>
      </w:pPr>
      <w:r w:rsidRPr="00FA0472">
        <w:rPr>
          <w:rFonts w:cs="Times New Roman"/>
          <w:sz w:val="26"/>
          <w:szCs w:val="26"/>
        </w:rPr>
        <w:t>Обоснованием указанного вывода является следующее.</w:t>
      </w:r>
    </w:p>
    <w:p w:rsidR="00FA0472" w:rsidRPr="00FA0472" w:rsidRDefault="00FA0472" w:rsidP="00FA0472">
      <w:pPr>
        <w:keepNext/>
        <w:ind w:firstLine="709"/>
        <w:jc w:val="both"/>
        <w:rPr>
          <w:rFonts w:cs="Times New Roman"/>
          <w:sz w:val="26"/>
          <w:szCs w:val="26"/>
        </w:rPr>
      </w:pPr>
      <w:r w:rsidRPr="00FA0472">
        <w:rPr>
          <w:rFonts w:cs="Times New Roman"/>
          <w:sz w:val="26"/>
          <w:szCs w:val="26"/>
        </w:rPr>
        <w:t>Критерий «большинство в 2/3 от установленного числа депутатов представительного органа муниципального образования» - квалифицированное большинство, является определяющим при установлении:</w:t>
      </w:r>
    </w:p>
    <w:p w:rsidR="00FA0472" w:rsidRPr="00FA0472" w:rsidRDefault="00FA0472" w:rsidP="00FA0472">
      <w:pPr>
        <w:keepNext/>
        <w:ind w:firstLine="709"/>
        <w:jc w:val="both"/>
        <w:rPr>
          <w:rFonts w:cs="Times New Roman"/>
          <w:sz w:val="26"/>
          <w:szCs w:val="26"/>
        </w:rPr>
      </w:pPr>
      <w:r w:rsidRPr="00FA0472">
        <w:rPr>
          <w:rFonts w:cs="Times New Roman"/>
          <w:sz w:val="26"/>
          <w:szCs w:val="26"/>
        </w:rPr>
        <w:t>- правомочности представительного органа муниципального образования;</w:t>
      </w:r>
    </w:p>
    <w:p w:rsidR="00FA0472" w:rsidRPr="00FA0472" w:rsidRDefault="00FA0472" w:rsidP="00FA0472">
      <w:pPr>
        <w:keepNext/>
        <w:ind w:firstLine="709"/>
        <w:jc w:val="both"/>
        <w:rPr>
          <w:rFonts w:cs="Times New Roman"/>
          <w:sz w:val="26"/>
          <w:szCs w:val="26"/>
        </w:rPr>
      </w:pPr>
      <w:r w:rsidRPr="00FA0472">
        <w:rPr>
          <w:rFonts w:cs="Times New Roman"/>
          <w:sz w:val="26"/>
          <w:szCs w:val="26"/>
        </w:rPr>
        <w:t>- необходимого числа голосов депутатов при принятии представительным органом муниципального образования соответствующего муниципального правового акта.</w:t>
      </w:r>
    </w:p>
    <w:p w:rsidR="00FA0472" w:rsidRPr="00FA0472" w:rsidRDefault="00FA0472" w:rsidP="00FA0472">
      <w:pPr>
        <w:keepNext/>
        <w:ind w:firstLine="709"/>
        <w:jc w:val="both"/>
        <w:rPr>
          <w:rFonts w:cs="Times New Roman"/>
          <w:sz w:val="26"/>
          <w:szCs w:val="26"/>
        </w:rPr>
      </w:pPr>
      <w:r w:rsidRPr="00FA0472">
        <w:rPr>
          <w:rFonts w:cs="Times New Roman"/>
          <w:sz w:val="26"/>
          <w:szCs w:val="26"/>
        </w:rPr>
        <w:lastRenderedPageBreak/>
        <w:t xml:space="preserve">Таким образом, для определения достаточности голосов депутатов при принятии решений о внесении изменений в уставы муниципальных образований, также как и для определения правомочности представительных органов муниципальных образований, используется единый критерий – «не менее двух третей от установленного числа депутатов».  </w:t>
      </w:r>
    </w:p>
    <w:p w:rsidR="00FA0472" w:rsidRPr="00FA0472" w:rsidRDefault="00FA0472" w:rsidP="00FA0472">
      <w:pPr>
        <w:keepNext/>
        <w:ind w:firstLine="709"/>
        <w:jc w:val="both"/>
        <w:rPr>
          <w:rFonts w:cs="Times New Roman"/>
          <w:sz w:val="26"/>
          <w:szCs w:val="26"/>
        </w:rPr>
      </w:pPr>
      <w:r w:rsidRPr="00FA0472">
        <w:rPr>
          <w:rFonts w:cs="Times New Roman"/>
          <w:sz w:val="26"/>
          <w:szCs w:val="26"/>
        </w:rPr>
        <w:t>При этом арифметическое значение данного показателя определяется с учетом десятых долей.</w:t>
      </w:r>
    </w:p>
    <w:p w:rsidR="00FA0472" w:rsidRPr="00FA0472" w:rsidRDefault="00FA0472" w:rsidP="00FA0472">
      <w:pPr>
        <w:keepNext/>
        <w:ind w:firstLine="709"/>
        <w:jc w:val="both"/>
        <w:rPr>
          <w:rFonts w:cs="Times New Roman"/>
          <w:sz w:val="26"/>
          <w:szCs w:val="26"/>
        </w:rPr>
      </w:pPr>
      <w:r w:rsidRPr="00FA0472">
        <w:rPr>
          <w:rFonts w:cs="Times New Roman"/>
          <w:sz w:val="26"/>
          <w:szCs w:val="26"/>
        </w:rPr>
        <w:t xml:space="preserve">В соответствии с частью 1 статьи 35 Федерального закона № 131-ФЗ </w:t>
      </w:r>
      <w:bookmarkStart w:id="1" w:name="sub_3501"/>
      <w:r w:rsidRPr="00FA0472">
        <w:rPr>
          <w:rFonts w:cs="Times New Roman"/>
          <w:sz w:val="26"/>
          <w:szCs w:val="26"/>
        </w:rPr>
        <w:t>представительный орган муниципального образования считается правомочным, если количество действующих в его составе депутатов составляет не  менее 2/3 от установленного уставом муниципального образования числа депутатов данного органа.</w:t>
      </w:r>
    </w:p>
    <w:p w:rsidR="00FA0472" w:rsidRPr="00FA0472" w:rsidRDefault="00FA0472" w:rsidP="00FA0472">
      <w:pPr>
        <w:keepNext/>
        <w:ind w:firstLine="709"/>
        <w:jc w:val="both"/>
        <w:rPr>
          <w:rFonts w:cs="Times New Roman"/>
          <w:sz w:val="26"/>
          <w:szCs w:val="26"/>
        </w:rPr>
      </w:pPr>
      <w:r w:rsidRPr="00FA0472">
        <w:rPr>
          <w:rFonts w:cs="Times New Roman"/>
          <w:sz w:val="26"/>
          <w:szCs w:val="26"/>
        </w:rPr>
        <w:t>Представительный орган муниципального образования, численность которого в результате досрочного прекращения полномочий отдельных депутатов, составляет менее 2/3 от установленного числа депутатов, считается неправомочным, и не может осуществлять свою деятельность (пункт 2 части 16 статьи 35 Федерального закона № 131-ФЗ).</w:t>
      </w:r>
    </w:p>
    <w:p w:rsidR="00FA0472" w:rsidRPr="00FA0472" w:rsidRDefault="00FA0472" w:rsidP="00FA0472">
      <w:pPr>
        <w:keepNext/>
        <w:ind w:firstLine="709"/>
        <w:jc w:val="both"/>
        <w:rPr>
          <w:rFonts w:cs="Times New Roman"/>
          <w:sz w:val="26"/>
          <w:szCs w:val="26"/>
        </w:rPr>
      </w:pPr>
      <w:r w:rsidRPr="00FA0472">
        <w:rPr>
          <w:rFonts w:cs="Times New Roman"/>
          <w:sz w:val="26"/>
          <w:szCs w:val="26"/>
        </w:rPr>
        <w:t xml:space="preserve">По вопросу определения правомочности представительного органа муниципального образования сформировалась определенная судебная практика, которая применима и для оценки достаточности голосов депутатов при принятии соответствующего решения указанного органа. </w:t>
      </w:r>
    </w:p>
    <w:p w:rsidR="00FA0472" w:rsidRPr="00FA0472" w:rsidRDefault="00FA0472" w:rsidP="00FA0472">
      <w:pPr>
        <w:keepNext/>
        <w:ind w:firstLine="709"/>
        <w:jc w:val="both"/>
        <w:rPr>
          <w:rFonts w:cs="Times New Roman"/>
          <w:sz w:val="26"/>
          <w:szCs w:val="26"/>
        </w:rPr>
      </w:pPr>
      <w:r w:rsidRPr="00FA0472">
        <w:rPr>
          <w:rFonts w:cs="Times New Roman"/>
          <w:sz w:val="26"/>
          <w:szCs w:val="26"/>
        </w:rPr>
        <w:t xml:space="preserve">Правовая позиция судебных органов исходит из того, что если арифметическое значение «две трети от установленного числа депутатов» равно цифре с десятыми долями, данная цифра «округляется» в сторону увеличения (Решение Саратовского областного суда от 14.01.2011 № 3-1/2011, Определение Судебной коллегии по гражданским делам Верховного Суда Российской Федерации от 21.03.2007 № 73-Г07-1, Решение Калининградского областного суда от 30.06.2009 № 3-36/09, </w:t>
      </w:r>
      <w:r w:rsidRPr="00FA0472">
        <w:rPr>
          <w:rStyle w:val="af1"/>
          <w:rFonts w:cs="Times New Roman"/>
          <w:b w:val="0"/>
          <w:bCs w:val="0"/>
          <w:color w:val="auto"/>
          <w:sz w:val="26"/>
          <w:szCs w:val="26"/>
        </w:rPr>
        <w:t>Апелляционное определение</w:t>
      </w:r>
      <w:r w:rsidRPr="00FA0472">
        <w:rPr>
          <w:rStyle w:val="af1"/>
          <w:rFonts w:cs="Times New Roman"/>
          <w:bCs w:val="0"/>
          <w:color w:val="auto"/>
          <w:sz w:val="26"/>
          <w:szCs w:val="26"/>
        </w:rPr>
        <w:t xml:space="preserve"> </w:t>
      </w:r>
      <w:r w:rsidRPr="00FA0472">
        <w:rPr>
          <w:rFonts w:cs="Times New Roman"/>
          <w:sz w:val="26"/>
          <w:szCs w:val="26"/>
        </w:rPr>
        <w:t>Судебной коллегии</w:t>
      </w:r>
      <w:r w:rsidRPr="00FA0472">
        <w:rPr>
          <w:rStyle w:val="af1"/>
          <w:rFonts w:cs="Times New Roman"/>
          <w:bCs w:val="0"/>
          <w:color w:val="auto"/>
          <w:sz w:val="26"/>
          <w:szCs w:val="26"/>
        </w:rPr>
        <w:t xml:space="preserve"> </w:t>
      </w:r>
      <w:r w:rsidRPr="00FA0472">
        <w:rPr>
          <w:rStyle w:val="af1"/>
          <w:rFonts w:cs="Times New Roman"/>
          <w:b w:val="0"/>
          <w:bCs w:val="0"/>
          <w:color w:val="auto"/>
          <w:sz w:val="26"/>
          <w:szCs w:val="26"/>
        </w:rPr>
        <w:t>по административным делам Верховного Суда</w:t>
      </w:r>
      <w:r w:rsidRPr="00FA0472">
        <w:rPr>
          <w:rStyle w:val="af1"/>
          <w:rFonts w:cs="Times New Roman"/>
          <w:bCs w:val="0"/>
          <w:color w:val="auto"/>
          <w:sz w:val="26"/>
          <w:szCs w:val="26"/>
        </w:rPr>
        <w:t xml:space="preserve"> </w:t>
      </w:r>
      <w:r w:rsidRPr="00FA0472">
        <w:rPr>
          <w:rFonts w:cs="Times New Roman"/>
          <w:sz w:val="26"/>
          <w:szCs w:val="26"/>
        </w:rPr>
        <w:t>Российской Федерации</w:t>
      </w:r>
      <w:r w:rsidRPr="00FA0472">
        <w:rPr>
          <w:rStyle w:val="af1"/>
          <w:rFonts w:cs="Times New Roman"/>
          <w:bCs w:val="0"/>
          <w:color w:val="auto"/>
          <w:sz w:val="26"/>
          <w:szCs w:val="26"/>
        </w:rPr>
        <w:t xml:space="preserve"> </w:t>
      </w:r>
      <w:r w:rsidRPr="00FA0472">
        <w:rPr>
          <w:rStyle w:val="af1"/>
          <w:rFonts w:cs="Times New Roman"/>
          <w:b w:val="0"/>
          <w:bCs w:val="0"/>
          <w:color w:val="auto"/>
          <w:sz w:val="26"/>
          <w:szCs w:val="26"/>
        </w:rPr>
        <w:t xml:space="preserve">от 30.08.2017 № 75-АПГ17-6, </w:t>
      </w:r>
      <w:r w:rsidRPr="00FA0472">
        <w:rPr>
          <w:rFonts w:cs="Times New Roman"/>
          <w:sz w:val="26"/>
          <w:szCs w:val="26"/>
        </w:rPr>
        <w:t>Апелляционное определение Судебной коллегии по административным делам Пятого апелляционного суда общей юрисдикции от 26.11.2019 по делу № 66а-13/2019).</w:t>
      </w:r>
      <w:bookmarkEnd w:id="1"/>
    </w:p>
    <w:p w:rsidR="0082440A" w:rsidRPr="00FA0472" w:rsidRDefault="00FA0472" w:rsidP="00FA0472">
      <w:pPr>
        <w:ind w:firstLine="709"/>
        <w:jc w:val="both"/>
        <w:rPr>
          <w:rFonts w:cs="Times New Roman"/>
          <w:sz w:val="20"/>
          <w:szCs w:val="20"/>
        </w:rPr>
      </w:pPr>
      <w:r w:rsidRPr="00FA0472">
        <w:rPr>
          <w:rFonts w:cs="Times New Roman"/>
          <w:sz w:val="26"/>
          <w:szCs w:val="26"/>
        </w:rPr>
        <w:t>Согласно пункту 2 части 6 статьи 44 Федерального закона № 131-ФЗ нарушение установленного порядка принятия муниципального правового акта о внесении изменений в устав муниципального образования является основанием для отказа в его государственной регистрации.</w:t>
      </w:r>
    </w:p>
    <w:sectPr w:rsidR="0082440A" w:rsidRPr="00FA0472" w:rsidSect="00BC7B9E">
      <w:headerReference w:type="even" r:id="rId8"/>
      <w:headerReference w:type="default" r:id="rId9"/>
      <w:headerReference w:type="first" r:id="rId10"/>
      <w:pgSz w:w="11906" w:h="16838"/>
      <w:pgMar w:top="1134" w:right="1304" w:bottom="1134" w:left="1304"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A49" w:rsidRDefault="004F5A49">
      <w:r>
        <w:separator/>
      </w:r>
    </w:p>
  </w:endnote>
  <w:endnote w:type="continuationSeparator" w:id="0">
    <w:p w:rsidR="004F5A49" w:rsidRDefault="004F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A49" w:rsidRDefault="004F5A49">
      <w:r>
        <w:separator/>
      </w:r>
    </w:p>
  </w:footnote>
  <w:footnote w:type="continuationSeparator" w:id="0">
    <w:p w:rsidR="004F5A49" w:rsidRDefault="004F5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3B" w:rsidRDefault="00634335" w:rsidP="002F1669">
    <w:pPr>
      <w:pStyle w:val="aa"/>
      <w:framePr w:wrap="around" w:vAnchor="text" w:hAnchor="margin" w:xAlign="center" w:y="1"/>
      <w:rPr>
        <w:rStyle w:val="ac"/>
      </w:rPr>
    </w:pPr>
    <w:r>
      <w:rPr>
        <w:rStyle w:val="ac"/>
      </w:rPr>
      <w:fldChar w:fldCharType="begin"/>
    </w:r>
    <w:r w:rsidR="0071353B">
      <w:rPr>
        <w:rStyle w:val="ac"/>
      </w:rPr>
      <w:instrText xml:space="preserve">PAGE  </w:instrText>
    </w:r>
    <w:r>
      <w:rPr>
        <w:rStyle w:val="ac"/>
      </w:rPr>
      <w:fldChar w:fldCharType="end"/>
    </w:r>
  </w:p>
  <w:p w:rsidR="0071353B" w:rsidRDefault="0071353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8580"/>
      <w:docPartObj>
        <w:docPartGallery w:val="Page Numbers (Top of Page)"/>
        <w:docPartUnique/>
      </w:docPartObj>
    </w:sdtPr>
    <w:sdtEndPr/>
    <w:sdtContent>
      <w:p w:rsidR="0071353B" w:rsidRDefault="00634335">
        <w:pPr>
          <w:pStyle w:val="aa"/>
          <w:jc w:val="center"/>
        </w:pPr>
        <w:r>
          <w:fldChar w:fldCharType="begin"/>
        </w:r>
        <w:r w:rsidR="00B02CFE">
          <w:instrText xml:space="preserve"> PAGE   \* MERGEFORMAT </w:instrText>
        </w:r>
        <w:r>
          <w:fldChar w:fldCharType="separate"/>
        </w:r>
        <w:r w:rsidR="00FA0472">
          <w:rPr>
            <w:noProof/>
          </w:rPr>
          <w:t>2</w:t>
        </w:r>
        <w:r>
          <w:rPr>
            <w:noProof/>
          </w:rPr>
          <w:fldChar w:fldCharType="end"/>
        </w:r>
      </w:p>
    </w:sdtContent>
  </w:sdt>
  <w:p w:rsidR="0071353B" w:rsidRDefault="0071353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3B" w:rsidRDefault="0071353B" w:rsidP="00D75503">
    <w:pPr>
      <w:pStyle w:val="aa"/>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C85C12"/>
    <w:lvl w:ilvl="0">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893169"/>
    <w:multiLevelType w:val="hybridMultilevel"/>
    <w:tmpl w:val="82F44942"/>
    <w:lvl w:ilvl="0" w:tplc="E174ADFE">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BE7EF1"/>
    <w:multiLevelType w:val="hybridMultilevel"/>
    <w:tmpl w:val="9E06C57C"/>
    <w:lvl w:ilvl="0" w:tplc="6A3C1E8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07AF7C5E"/>
    <w:multiLevelType w:val="hybridMultilevel"/>
    <w:tmpl w:val="875C4642"/>
    <w:lvl w:ilvl="0" w:tplc="8A0A27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9507E8E"/>
    <w:multiLevelType w:val="hybridMultilevel"/>
    <w:tmpl w:val="2A94BF9E"/>
    <w:lvl w:ilvl="0" w:tplc="1B2263C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0A66629"/>
    <w:multiLevelType w:val="hybridMultilevel"/>
    <w:tmpl w:val="23D86A3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2C65A7E"/>
    <w:multiLevelType w:val="hybridMultilevel"/>
    <w:tmpl w:val="3B1279AA"/>
    <w:lvl w:ilvl="0" w:tplc="6608BFD4">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04C3FA6"/>
    <w:multiLevelType w:val="hybridMultilevel"/>
    <w:tmpl w:val="2D2684F2"/>
    <w:lvl w:ilvl="0" w:tplc="F0AEE3B6">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B35FD0"/>
    <w:multiLevelType w:val="hybridMultilevel"/>
    <w:tmpl w:val="0BFAE48E"/>
    <w:lvl w:ilvl="0" w:tplc="6A92D758">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9AE3E92"/>
    <w:multiLevelType w:val="hybridMultilevel"/>
    <w:tmpl w:val="5894B092"/>
    <w:lvl w:ilvl="0" w:tplc="E174ADF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4422"/>
    <w:multiLevelType w:val="hybridMultilevel"/>
    <w:tmpl w:val="BDC247E8"/>
    <w:lvl w:ilvl="0" w:tplc="F0F8F1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28E2A39"/>
    <w:multiLevelType w:val="hybridMultilevel"/>
    <w:tmpl w:val="010C64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70F774A"/>
    <w:multiLevelType w:val="hybridMultilevel"/>
    <w:tmpl w:val="57DE54C6"/>
    <w:lvl w:ilvl="0" w:tplc="C7E88CDE">
      <w:start w:val="1"/>
      <w:numFmt w:val="decimal"/>
      <w:lvlText w:val="%1."/>
      <w:lvlJc w:val="left"/>
      <w:pPr>
        <w:tabs>
          <w:tab w:val="num" w:pos="1440"/>
        </w:tabs>
        <w:ind w:left="1440" w:hanging="360"/>
      </w:pPr>
    </w:lvl>
    <w:lvl w:ilvl="1" w:tplc="A258876C">
      <w:numFmt w:val="none"/>
      <w:lvlText w:val=""/>
      <w:lvlJc w:val="left"/>
      <w:pPr>
        <w:tabs>
          <w:tab w:val="num" w:pos="360"/>
        </w:tabs>
      </w:pPr>
    </w:lvl>
    <w:lvl w:ilvl="2" w:tplc="D24C583C">
      <w:numFmt w:val="none"/>
      <w:lvlText w:val=""/>
      <w:lvlJc w:val="left"/>
      <w:pPr>
        <w:tabs>
          <w:tab w:val="num" w:pos="360"/>
        </w:tabs>
      </w:pPr>
    </w:lvl>
    <w:lvl w:ilvl="3" w:tplc="5134B538">
      <w:numFmt w:val="none"/>
      <w:lvlText w:val=""/>
      <w:lvlJc w:val="left"/>
      <w:pPr>
        <w:tabs>
          <w:tab w:val="num" w:pos="360"/>
        </w:tabs>
      </w:pPr>
    </w:lvl>
    <w:lvl w:ilvl="4" w:tplc="9F2CF5F4">
      <w:numFmt w:val="none"/>
      <w:lvlText w:val=""/>
      <w:lvlJc w:val="left"/>
      <w:pPr>
        <w:tabs>
          <w:tab w:val="num" w:pos="360"/>
        </w:tabs>
      </w:pPr>
    </w:lvl>
    <w:lvl w:ilvl="5" w:tplc="5C98A7C0">
      <w:numFmt w:val="none"/>
      <w:lvlText w:val=""/>
      <w:lvlJc w:val="left"/>
      <w:pPr>
        <w:tabs>
          <w:tab w:val="num" w:pos="360"/>
        </w:tabs>
      </w:pPr>
    </w:lvl>
    <w:lvl w:ilvl="6" w:tplc="E5C08E3A">
      <w:numFmt w:val="none"/>
      <w:lvlText w:val=""/>
      <w:lvlJc w:val="left"/>
      <w:pPr>
        <w:tabs>
          <w:tab w:val="num" w:pos="360"/>
        </w:tabs>
      </w:pPr>
    </w:lvl>
    <w:lvl w:ilvl="7" w:tplc="A80EAB04">
      <w:numFmt w:val="none"/>
      <w:lvlText w:val=""/>
      <w:lvlJc w:val="left"/>
      <w:pPr>
        <w:tabs>
          <w:tab w:val="num" w:pos="360"/>
        </w:tabs>
      </w:pPr>
    </w:lvl>
    <w:lvl w:ilvl="8" w:tplc="60C49ACE">
      <w:numFmt w:val="none"/>
      <w:lvlText w:val=""/>
      <w:lvlJc w:val="left"/>
      <w:pPr>
        <w:tabs>
          <w:tab w:val="num" w:pos="360"/>
        </w:tabs>
      </w:pPr>
    </w:lvl>
  </w:abstractNum>
  <w:abstractNum w:abstractNumId="14" w15:restartNumberingAfterBreak="0">
    <w:nsid w:val="3D0E14FC"/>
    <w:multiLevelType w:val="hybridMultilevel"/>
    <w:tmpl w:val="475E63C8"/>
    <w:lvl w:ilvl="0" w:tplc="ABBA8E3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D1A43CA"/>
    <w:multiLevelType w:val="hybridMultilevel"/>
    <w:tmpl w:val="D7FEDA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3FD0596A"/>
    <w:multiLevelType w:val="hybridMultilevel"/>
    <w:tmpl w:val="0CD2590C"/>
    <w:lvl w:ilvl="0" w:tplc="D8F6E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DF518A"/>
    <w:multiLevelType w:val="singleLevel"/>
    <w:tmpl w:val="E244EEF0"/>
    <w:lvl w:ilvl="0">
      <w:start w:val="1"/>
      <w:numFmt w:val="decimal"/>
      <w:lvlText w:val="2.%1."/>
      <w:legacy w:legacy="1" w:legacySpace="0" w:legacyIndent="562"/>
      <w:lvlJc w:val="left"/>
      <w:rPr>
        <w:rFonts w:ascii="Times New Roman" w:hAnsi="Times New Roman" w:cs="Times New Roman" w:hint="default"/>
      </w:rPr>
    </w:lvl>
  </w:abstractNum>
  <w:abstractNum w:abstractNumId="18" w15:restartNumberingAfterBreak="0">
    <w:nsid w:val="46C70CA9"/>
    <w:multiLevelType w:val="hybridMultilevel"/>
    <w:tmpl w:val="5D46AD04"/>
    <w:lvl w:ilvl="0" w:tplc="180CE5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C551C7C"/>
    <w:multiLevelType w:val="hybridMultilevel"/>
    <w:tmpl w:val="0D62C4BC"/>
    <w:lvl w:ilvl="0" w:tplc="5568CA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E793A56"/>
    <w:multiLevelType w:val="hybridMultilevel"/>
    <w:tmpl w:val="8848A0B6"/>
    <w:lvl w:ilvl="0" w:tplc="0E1EF256">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F0C406F"/>
    <w:multiLevelType w:val="hybridMultilevel"/>
    <w:tmpl w:val="41DC2526"/>
    <w:lvl w:ilvl="0" w:tplc="72D025E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5B950EB"/>
    <w:multiLevelType w:val="hybridMultilevel"/>
    <w:tmpl w:val="2EB0A1DC"/>
    <w:lvl w:ilvl="0" w:tplc="8724DCF6">
      <w:start w:val="1"/>
      <w:numFmt w:val="decimal"/>
      <w:lvlText w:val="%1."/>
      <w:lvlJc w:val="left"/>
      <w:pPr>
        <w:tabs>
          <w:tab w:val="num" w:pos="1080"/>
        </w:tabs>
        <w:ind w:left="1080" w:hanging="360"/>
      </w:pPr>
      <w:rPr>
        <w:rFonts w:hint="default"/>
      </w:rPr>
    </w:lvl>
    <w:lvl w:ilvl="1" w:tplc="04190003">
      <w:start w:val="1"/>
      <w:numFmt w:val="bullet"/>
      <w:lvlText w:val=""/>
      <w:lvlJc w:val="left"/>
      <w:pPr>
        <w:tabs>
          <w:tab w:val="num" w:pos="1800"/>
        </w:tabs>
        <w:ind w:left="1800" w:hanging="360"/>
      </w:pPr>
      <w:rPr>
        <w:rFonts w:ascii="Symbol" w:hAnsi="Symbol" w:hint="default"/>
      </w:r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4" w15:restartNumberingAfterBreak="0">
    <w:nsid w:val="572563C3"/>
    <w:multiLevelType w:val="hybridMultilevel"/>
    <w:tmpl w:val="16AC4B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735659E"/>
    <w:multiLevelType w:val="hybridMultilevel"/>
    <w:tmpl w:val="3142FA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433AF8"/>
    <w:multiLevelType w:val="hybridMultilevel"/>
    <w:tmpl w:val="C602D186"/>
    <w:lvl w:ilvl="0" w:tplc="217C1CB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985348"/>
    <w:multiLevelType w:val="hybridMultilevel"/>
    <w:tmpl w:val="84E0E378"/>
    <w:lvl w:ilvl="0" w:tplc="F2C635E8">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0685401"/>
    <w:multiLevelType w:val="hybridMultilevel"/>
    <w:tmpl w:val="F9442B70"/>
    <w:lvl w:ilvl="0" w:tplc="8724DCF6">
      <w:start w:val="1"/>
      <w:numFmt w:val="decimal"/>
      <w:lvlText w:val="%1."/>
      <w:lvlJc w:val="left"/>
      <w:pPr>
        <w:tabs>
          <w:tab w:val="num" w:pos="1800"/>
        </w:tabs>
        <w:ind w:left="1800" w:hanging="360"/>
      </w:pPr>
    </w:lvl>
    <w:lvl w:ilvl="1" w:tplc="04190003" w:tentative="1">
      <w:start w:val="1"/>
      <w:numFmt w:val="lowerLetter"/>
      <w:lvlText w:val="%2."/>
      <w:lvlJc w:val="left"/>
      <w:pPr>
        <w:tabs>
          <w:tab w:val="num" w:pos="1980"/>
        </w:tabs>
        <w:ind w:left="1980" w:hanging="360"/>
      </w:pPr>
    </w:lvl>
    <w:lvl w:ilvl="2" w:tplc="04190005" w:tentative="1">
      <w:start w:val="1"/>
      <w:numFmt w:val="lowerRoman"/>
      <w:lvlText w:val="%3."/>
      <w:lvlJc w:val="right"/>
      <w:pPr>
        <w:tabs>
          <w:tab w:val="num" w:pos="2700"/>
        </w:tabs>
        <w:ind w:left="2700" w:hanging="180"/>
      </w:pPr>
    </w:lvl>
    <w:lvl w:ilvl="3" w:tplc="04190001" w:tentative="1">
      <w:start w:val="1"/>
      <w:numFmt w:val="decimal"/>
      <w:lvlText w:val="%4."/>
      <w:lvlJc w:val="left"/>
      <w:pPr>
        <w:tabs>
          <w:tab w:val="num" w:pos="3420"/>
        </w:tabs>
        <w:ind w:left="3420" w:hanging="360"/>
      </w:pPr>
    </w:lvl>
    <w:lvl w:ilvl="4" w:tplc="04190003" w:tentative="1">
      <w:start w:val="1"/>
      <w:numFmt w:val="lowerLetter"/>
      <w:lvlText w:val="%5."/>
      <w:lvlJc w:val="left"/>
      <w:pPr>
        <w:tabs>
          <w:tab w:val="num" w:pos="4140"/>
        </w:tabs>
        <w:ind w:left="4140" w:hanging="360"/>
      </w:pPr>
    </w:lvl>
    <w:lvl w:ilvl="5" w:tplc="04190005" w:tentative="1">
      <w:start w:val="1"/>
      <w:numFmt w:val="lowerRoman"/>
      <w:lvlText w:val="%6."/>
      <w:lvlJc w:val="right"/>
      <w:pPr>
        <w:tabs>
          <w:tab w:val="num" w:pos="4860"/>
        </w:tabs>
        <w:ind w:left="4860" w:hanging="180"/>
      </w:pPr>
    </w:lvl>
    <w:lvl w:ilvl="6" w:tplc="04190001" w:tentative="1">
      <w:start w:val="1"/>
      <w:numFmt w:val="decimal"/>
      <w:lvlText w:val="%7."/>
      <w:lvlJc w:val="left"/>
      <w:pPr>
        <w:tabs>
          <w:tab w:val="num" w:pos="5580"/>
        </w:tabs>
        <w:ind w:left="5580" w:hanging="360"/>
      </w:pPr>
    </w:lvl>
    <w:lvl w:ilvl="7" w:tplc="04190003" w:tentative="1">
      <w:start w:val="1"/>
      <w:numFmt w:val="lowerLetter"/>
      <w:lvlText w:val="%8."/>
      <w:lvlJc w:val="left"/>
      <w:pPr>
        <w:tabs>
          <w:tab w:val="num" w:pos="6300"/>
        </w:tabs>
        <w:ind w:left="6300" w:hanging="360"/>
      </w:pPr>
    </w:lvl>
    <w:lvl w:ilvl="8" w:tplc="04190005" w:tentative="1">
      <w:start w:val="1"/>
      <w:numFmt w:val="lowerRoman"/>
      <w:lvlText w:val="%9."/>
      <w:lvlJc w:val="right"/>
      <w:pPr>
        <w:tabs>
          <w:tab w:val="num" w:pos="7020"/>
        </w:tabs>
        <w:ind w:left="7020" w:hanging="180"/>
      </w:pPr>
    </w:lvl>
  </w:abstractNum>
  <w:abstractNum w:abstractNumId="29" w15:restartNumberingAfterBreak="0">
    <w:nsid w:val="65070D7B"/>
    <w:multiLevelType w:val="hybridMultilevel"/>
    <w:tmpl w:val="B240DF48"/>
    <w:lvl w:ilvl="0" w:tplc="F0AEE3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B66B8"/>
    <w:multiLevelType w:val="hybridMultilevel"/>
    <w:tmpl w:val="582AD6B0"/>
    <w:lvl w:ilvl="0" w:tplc="FF0E55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CE132EB"/>
    <w:multiLevelType w:val="hybridMultilevel"/>
    <w:tmpl w:val="222AEAEC"/>
    <w:lvl w:ilvl="0" w:tplc="E174ADFE">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DB91716"/>
    <w:multiLevelType w:val="hybridMultilevel"/>
    <w:tmpl w:val="1A741816"/>
    <w:lvl w:ilvl="0" w:tplc="A28A16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62C4B94"/>
    <w:multiLevelType w:val="hybridMultilevel"/>
    <w:tmpl w:val="1E142968"/>
    <w:lvl w:ilvl="0" w:tplc="748E0C32">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5"/>
  </w:num>
  <w:num w:numId="2">
    <w:abstractNumId w:val="18"/>
  </w:num>
  <w:num w:numId="3">
    <w:abstractNumId w:val="14"/>
  </w:num>
  <w:num w:numId="4">
    <w:abstractNumId w:val="5"/>
  </w:num>
  <w:num w:numId="5">
    <w:abstractNumId w:val="6"/>
  </w:num>
  <w:num w:numId="6">
    <w:abstractNumId w:val="25"/>
  </w:num>
  <w:num w:numId="7">
    <w:abstractNumId w:val="32"/>
  </w:num>
  <w:num w:numId="8">
    <w:abstractNumId w:val="8"/>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1">
    <w:abstractNumId w:val="17"/>
  </w:num>
  <w:num w:numId="12">
    <w:abstractNumId w:val="29"/>
  </w:num>
  <w:num w:numId="13">
    <w:abstractNumId w:val="27"/>
  </w:num>
  <w:num w:numId="14">
    <w:abstractNumId w:val="30"/>
  </w:num>
  <w:num w:numId="15">
    <w:abstractNumId w:val="11"/>
  </w:num>
  <w:num w:numId="16">
    <w:abstractNumId w:val="2"/>
  </w:num>
  <w:num w:numId="17">
    <w:abstractNumId w:val="19"/>
  </w:num>
  <w:num w:numId="18">
    <w:abstractNumId w:val="28"/>
  </w:num>
  <w:num w:numId="19">
    <w:abstractNumId w:val="10"/>
  </w:num>
  <w:num w:numId="20">
    <w:abstractNumId w:val="23"/>
  </w:num>
  <w:num w:numId="21">
    <w:abstractNumId w:val="31"/>
  </w:num>
  <w:num w:numId="22">
    <w:abstractNumId w:val="1"/>
  </w:num>
  <w:num w:numId="23">
    <w:abstractNumId w:val="13"/>
  </w:num>
  <w:num w:numId="24">
    <w:abstractNumId w:val="33"/>
  </w:num>
  <w:num w:numId="25">
    <w:abstractNumId w:val="3"/>
  </w:num>
  <w:num w:numId="26">
    <w:abstractNumId w:val="12"/>
  </w:num>
  <w:num w:numId="27">
    <w:abstractNumId w:val="24"/>
  </w:num>
  <w:num w:numId="28">
    <w:abstractNumId w:val="9"/>
  </w:num>
  <w:num w:numId="29">
    <w:abstractNumId w:val="7"/>
  </w:num>
  <w:num w:numId="30">
    <w:abstractNumId w:val="20"/>
  </w:num>
  <w:num w:numId="31">
    <w:abstractNumId w:val="16"/>
  </w:num>
  <w:num w:numId="32">
    <w:abstractNumId w:val="21"/>
  </w:num>
  <w:num w:numId="33">
    <w:abstractNumId w:val="2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C86"/>
    <w:rsid w:val="00001075"/>
    <w:rsid w:val="00003F78"/>
    <w:rsid w:val="000046A8"/>
    <w:rsid w:val="00010258"/>
    <w:rsid w:val="000171F3"/>
    <w:rsid w:val="00017541"/>
    <w:rsid w:val="00024FE6"/>
    <w:rsid w:val="00031263"/>
    <w:rsid w:val="000312AD"/>
    <w:rsid w:val="000323AA"/>
    <w:rsid w:val="000359E6"/>
    <w:rsid w:val="00036E44"/>
    <w:rsid w:val="000407EA"/>
    <w:rsid w:val="00053CEE"/>
    <w:rsid w:val="00067513"/>
    <w:rsid w:val="00067966"/>
    <w:rsid w:val="00071DCF"/>
    <w:rsid w:val="00072311"/>
    <w:rsid w:val="00072647"/>
    <w:rsid w:val="000821EC"/>
    <w:rsid w:val="00083B75"/>
    <w:rsid w:val="00084460"/>
    <w:rsid w:val="00084CE1"/>
    <w:rsid w:val="00085789"/>
    <w:rsid w:val="000908F3"/>
    <w:rsid w:val="000A0380"/>
    <w:rsid w:val="000A2473"/>
    <w:rsid w:val="000A3DBE"/>
    <w:rsid w:val="000B3ADF"/>
    <w:rsid w:val="000C7C38"/>
    <w:rsid w:val="000D26E2"/>
    <w:rsid w:val="000D4262"/>
    <w:rsid w:val="000D6D5F"/>
    <w:rsid w:val="000E1CF0"/>
    <w:rsid w:val="000E2EF5"/>
    <w:rsid w:val="000E461A"/>
    <w:rsid w:val="000F0AD7"/>
    <w:rsid w:val="000F0DB9"/>
    <w:rsid w:val="000F3236"/>
    <w:rsid w:val="000F3547"/>
    <w:rsid w:val="0010655D"/>
    <w:rsid w:val="001178A0"/>
    <w:rsid w:val="00120E70"/>
    <w:rsid w:val="001211F3"/>
    <w:rsid w:val="00121B94"/>
    <w:rsid w:val="00124D9E"/>
    <w:rsid w:val="00126A2F"/>
    <w:rsid w:val="00127E2F"/>
    <w:rsid w:val="001351D0"/>
    <w:rsid w:val="00135417"/>
    <w:rsid w:val="00144BF7"/>
    <w:rsid w:val="00145171"/>
    <w:rsid w:val="001453A8"/>
    <w:rsid w:val="00147E9B"/>
    <w:rsid w:val="00153C56"/>
    <w:rsid w:val="001574B1"/>
    <w:rsid w:val="00160ED0"/>
    <w:rsid w:val="0016192C"/>
    <w:rsid w:val="00161AE3"/>
    <w:rsid w:val="00163F50"/>
    <w:rsid w:val="00164680"/>
    <w:rsid w:val="001678BC"/>
    <w:rsid w:val="001737AA"/>
    <w:rsid w:val="001774EB"/>
    <w:rsid w:val="001776AB"/>
    <w:rsid w:val="00180CBE"/>
    <w:rsid w:val="00180D88"/>
    <w:rsid w:val="001817B8"/>
    <w:rsid w:val="00182B60"/>
    <w:rsid w:val="00186B7A"/>
    <w:rsid w:val="001952DF"/>
    <w:rsid w:val="00196ABE"/>
    <w:rsid w:val="001A1782"/>
    <w:rsid w:val="001A4874"/>
    <w:rsid w:val="001A48A4"/>
    <w:rsid w:val="001B0209"/>
    <w:rsid w:val="001B2C9B"/>
    <w:rsid w:val="001B2D7E"/>
    <w:rsid w:val="001B3867"/>
    <w:rsid w:val="001C021C"/>
    <w:rsid w:val="001C29FA"/>
    <w:rsid w:val="001D2144"/>
    <w:rsid w:val="001E2A6D"/>
    <w:rsid w:val="001E2F8B"/>
    <w:rsid w:val="001E3EE7"/>
    <w:rsid w:val="001E6614"/>
    <w:rsid w:val="001F24FB"/>
    <w:rsid w:val="001F30BA"/>
    <w:rsid w:val="00201D88"/>
    <w:rsid w:val="00202746"/>
    <w:rsid w:val="00217036"/>
    <w:rsid w:val="00224C8B"/>
    <w:rsid w:val="00231C81"/>
    <w:rsid w:val="00233ADB"/>
    <w:rsid w:val="00236533"/>
    <w:rsid w:val="00236605"/>
    <w:rsid w:val="002440F9"/>
    <w:rsid w:val="00247183"/>
    <w:rsid w:val="002504D4"/>
    <w:rsid w:val="00254489"/>
    <w:rsid w:val="00265CD2"/>
    <w:rsid w:val="00266DAF"/>
    <w:rsid w:val="00271201"/>
    <w:rsid w:val="00272922"/>
    <w:rsid w:val="002755FB"/>
    <w:rsid w:val="00280C32"/>
    <w:rsid w:val="00291D9B"/>
    <w:rsid w:val="00297844"/>
    <w:rsid w:val="00297C50"/>
    <w:rsid w:val="002A78A1"/>
    <w:rsid w:val="002B6BE6"/>
    <w:rsid w:val="002C6627"/>
    <w:rsid w:val="002D350F"/>
    <w:rsid w:val="002D78F3"/>
    <w:rsid w:val="002E0075"/>
    <w:rsid w:val="002F1669"/>
    <w:rsid w:val="002F7E6D"/>
    <w:rsid w:val="00303410"/>
    <w:rsid w:val="003052D7"/>
    <w:rsid w:val="00315403"/>
    <w:rsid w:val="003201A2"/>
    <w:rsid w:val="00325DC5"/>
    <w:rsid w:val="0034618B"/>
    <w:rsid w:val="00354E3D"/>
    <w:rsid w:val="0035719F"/>
    <w:rsid w:val="00357E9C"/>
    <w:rsid w:val="00357F71"/>
    <w:rsid w:val="003604A4"/>
    <w:rsid w:val="00361030"/>
    <w:rsid w:val="00373A43"/>
    <w:rsid w:val="00375036"/>
    <w:rsid w:val="00375FAD"/>
    <w:rsid w:val="00381DD7"/>
    <w:rsid w:val="00387109"/>
    <w:rsid w:val="00394F0E"/>
    <w:rsid w:val="003978CC"/>
    <w:rsid w:val="003A03F0"/>
    <w:rsid w:val="003A42A3"/>
    <w:rsid w:val="003A6906"/>
    <w:rsid w:val="003B3B95"/>
    <w:rsid w:val="003B5247"/>
    <w:rsid w:val="003C0375"/>
    <w:rsid w:val="003C075F"/>
    <w:rsid w:val="003C7986"/>
    <w:rsid w:val="003D329B"/>
    <w:rsid w:val="003E2658"/>
    <w:rsid w:val="00403237"/>
    <w:rsid w:val="004109B3"/>
    <w:rsid w:val="00410B0C"/>
    <w:rsid w:val="00412862"/>
    <w:rsid w:val="00414261"/>
    <w:rsid w:val="00416F90"/>
    <w:rsid w:val="00422D90"/>
    <w:rsid w:val="004314E6"/>
    <w:rsid w:val="00433FE1"/>
    <w:rsid w:val="00435FF0"/>
    <w:rsid w:val="0043666A"/>
    <w:rsid w:val="0043701D"/>
    <w:rsid w:val="00440A0C"/>
    <w:rsid w:val="00443C9A"/>
    <w:rsid w:val="0044433C"/>
    <w:rsid w:val="0044518F"/>
    <w:rsid w:val="004473B7"/>
    <w:rsid w:val="0045027E"/>
    <w:rsid w:val="004561CA"/>
    <w:rsid w:val="00457B20"/>
    <w:rsid w:val="004642DD"/>
    <w:rsid w:val="00466209"/>
    <w:rsid w:val="00466432"/>
    <w:rsid w:val="004673DC"/>
    <w:rsid w:val="00470727"/>
    <w:rsid w:val="0047313B"/>
    <w:rsid w:val="00474DA6"/>
    <w:rsid w:val="00482652"/>
    <w:rsid w:val="00482FAC"/>
    <w:rsid w:val="00484889"/>
    <w:rsid w:val="0048496A"/>
    <w:rsid w:val="00485819"/>
    <w:rsid w:val="00485BDC"/>
    <w:rsid w:val="00486614"/>
    <w:rsid w:val="00497742"/>
    <w:rsid w:val="004A0383"/>
    <w:rsid w:val="004A3EBE"/>
    <w:rsid w:val="004A42AC"/>
    <w:rsid w:val="004A70F9"/>
    <w:rsid w:val="004A745F"/>
    <w:rsid w:val="004B5DDE"/>
    <w:rsid w:val="004C136B"/>
    <w:rsid w:val="004C1865"/>
    <w:rsid w:val="004C471C"/>
    <w:rsid w:val="004E36DD"/>
    <w:rsid w:val="004F0C0D"/>
    <w:rsid w:val="004F5A49"/>
    <w:rsid w:val="00501247"/>
    <w:rsid w:val="00502C55"/>
    <w:rsid w:val="005036E3"/>
    <w:rsid w:val="00505261"/>
    <w:rsid w:val="00505AA0"/>
    <w:rsid w:val="00505BF3"/>
    <w:rsid w:val="00521477"/>
    <w:rsid w:val="005245B1"/>
    <w:rsid w:val="00526670"/>
    <w:rsid w:val="005357E8"/>
    <w:rsid w:val="0054670F"/>
    <w:rsid w:val="00546C0E"/>
    <w:rsid w:val="005475D8"/>
    <w:rsid w:val="00556D58"/>
    <w:rsid w:val="00557BA3"/>
    <w:rsid w:val="00563951"/>
    <w:rsid w:val="00564743"/>
    <w:rsid w:val="00571D48"/>
    <w:rsid w:val="005745E3"/>
    <w:rsid w:val="00585567"/>
    <w:rsid w:val="005922C8"/>
    <w:rsid w:val="00595CE9"/>
    <w:rsid w:val="005B0E48"/>
    <w:rsid w:val="005B385D"/>
    <w:rsid w:val="005B69F1"/>
    <w:rsid w:val="005C1068"/>
    <w:rsid w:val="005C1E9C"/>
    <w:rsid w:val="005C2233"/>
    <w:rsid w:val="005C3734"/>
    <w:rsid w:val="005D09A5"/>
    <w:rsid w:val="005D190D"/>
    <w:rsid w:val="005D21B2"/>
    <w:rsid w:val="005D2B8C"/>
    <w:rsid w:val="005E2D79"/>
    <w:rsid w:val="005E3899"/>
    <w:rsid w:val="005E793B"/>
    <w:rsid w:val="00600A11"/>
    <w:rsid w:val="006031AD"/>
    <w:rsid w:val="00603D4E"/>
    <w:rsid w:val="006125C5"/>
    <w:rsid w:val="00625441"/>
    <w:rsid w:val="00626163"/>
    <w:rsid w:val="00626563"/>
    <w:rsid w:val="00633F71"/>
    <w:rsid w:val="00634335"/>
    <w:rsid w:val="00642A10"/>
    <w:rsid w:val="00653192"/>
    <w:rsid w:val="0065357A"/>
    <w:rsid w:val="006569DD"/>
    <w:rsid w:val="00663229"/>
    <w:rsid w:val="00666F08"/>
    <w:rsid w:val="0066729A"/>
    <w:rsid w:val="00670DC7"/>
    <w:rsid w:val="0067534C"/>
    <w:rsid w:val="00675A48"/>
    <w:rsid w:val="0067635C"/>
    <w:rsid w:val="00691F33"/>
    <w:rsid w:val="006943C6"/>
    <w:rsid w:val="00695228"/>
    <w:rsid w:val="006962A0"/>
    <w:rsid w:val="006A3B60"/>
    <w:rsid w:val="006A605E"/>
    <w:rsid w:val="006B3F21"/>
    <w:rsid w:val="006B58A9"/>
    <w:rsid w:val="006C298A"/>
    <w:rsid w:val="006C44B5"/>
    <w:rsid w:val="006D21B9"/>
    <w:rsid w:val="006D7219"/>
    <w:rsid w:val="006D7D3C"/>
    <w:rsid w:val="006E24EC"/>
    <w:rsid w:val="006E334C"/>
    <w:rsid w:val="006E4239"/>
    <w:rsid w:val="006F3A55"/>
    <w:rsid w:val="0070717F"/>
    <w:rsid w:val="00707BC4"/>
    <w:rsid w:val="00712C84"/>
    <w:rsid w:val="0071353B"/>
    <w:rsid w:val="00717D00"/>
    <w:rsid w:val="0072233D"/>
    <w:rsid w:val="00723BB3"/>
    <w:rsid w:val="00735B7E"/>
    <w:rsid w:val="0075043E"/>
    <w:rsid w:val="00750C86"/>
    <w:rsid w:val="00764377"/>
    <w:rsid w:val="00770F9C"/>
    <w:rsid w:val="00781609"/>
    <w:rsid w:val="0078665B"/>
    <w:rsid w:val="0078716E"/>
    <w:rsid w:val="00791E94"/>
    <w:rsid w:val="00792FEA"/>
    <w:rsid w:val="00795D0D"/>
    <w:rsid w:val="00797620"/>
    <w:rsid w:val="007A0C37"/>
    <w:rsid w:val="007B0BF9"/>
    <w:rsid w:val="007B3871"/>
    <w:rsid w:val="007C0066"/>
    <w:rsid w:val="007C0A12"/>
    <w:rsid w:val="007C244C"/>
    <w:rsid w:val="007C295E"/>
    <w:rsid w:val="007C525F"/>
    <w:rsid w:val="007C5683"/>
    <w:rsid w:val="007C58E0"/>
    <w:rsid w:val="007C6CD3"/>
    <w:rsid w:val="007C7A57"/>
    <w:rsid w:val="007D010B"/>
    <w:rsid w:val="007D2640"/>
    <w:rsid w:val="007D42E3"/>
    <w:rsid w:val="007E2139"/>
    <w:rsid w:val="007E5373"/>
    <w:rsid w:val="007F7990"/>
    <w:rsid w:val="008003EB"/>
    <w:rsid w:val="00804A30"/>
    <w:rsid w:val="008060B8"/>
    <w:rsid w:val="0080645A"/>
    <w:rsid w:val="00810DB0"/>
    <w:rsid w:val="00813721"/>
    <w:rsid w:val="0082440A"/>
    <w:rsid w:val="00824EC9"/>
    <w:rsid w:val="0083053B"/>
    <w:rsid w:val="00836A47"/>
    <w:rsid w:val="00841403"/>
    <w:rsid w:val="00851221"/>
    <w:rsid w:val="00852128"/>
    <w:rsid w:val="008548CF"/>
    <w:rsid w:val="00855375"/>
    <w:rsid w:val="00855F01"/>
    <w:rsid w:val="00856B1A"/>
    <w:rsid w:val="00861762"/>
    <w:rsid w:val="008675E8"/>
    <w:rsid w:val="00867F70"/>
    <w:rsid w:val="00873849"/>
    <w:rsid w:val="00890911"/>
    <w:rsid w:val="00895D6A"/>
    <w:rsid w:val="008A41A6"/>
    <w:rsid w:val="008A6E73"/>
    <w:rsid w:val="008B2CBD"/>
    <w:rsid w:val="008C2AB2"/>
    <w:rsid w:val="008C581D"/>
    <w:rsid w:val="008D19FA"/>
    <w:rsid w:val="008D415A"/>
    <w:rsid w:val="008E64B7"/>
    <w:rsid w:val="008F2204"/>
    <w:rsid w:val="008F51C3"/>
    <w:rsid w:val="008F7EDA"/>
    <w:rsid w:val="00905C66"/>
    <w:rsid w:val="00916BAA"/>
    <w:rsid w:val="00917882"/>
    <w:rsid w:val="009207E4"/>
    <w:rsid w:val="00922F1A"/>
    <w:rsid w:val="00926DFE"/>
    <w:rsid w:val="0092780A"/>
    <w:rsid w:val="00930264"/>
    <w:rsid w:val="00930AFA"/>
    <w:rsid w:val="0093266F"/>
    <w:rsid w:val="00934262"/>
    <w:rsid w:val="00936418"/>
    <w:rsid w:val="00954C38"/>
    <w:rsid w:val="00963E3B"/>
    <w:rsid w:val="009756CC"/>
    <w:rsid w:val="00977873"/>
    <w:rsid w:val="00994D81"/>
    <w:rsid w:val="00995AD3"/>
    <w:rsid w:val="0099693C"/>
    <w:rsid w:val="009A3F34"/>
    <w:rsid w:val="009B2873"/>
    <w:rsid w:val="009C5114"/>
    <w:rsid w:val="009D68D9"/>
    <w:rsid w:val="009D791F"/>
    <w:rsid w:val="009E418B"/>
    <w:rsid w:val="009E41D4"/>
    <w:rsid w:val="009E6EF4"/>
    <w:rsid w:val="009F4EB5"/>
    <w:rsid w:val="00A06508"/>
    <w:rsid w:val="00A07F31"/>
    <w:rsid w:val="00A16778"/>
    <w:rsid w:val="00A21B4D"/>
    <w:rsid w:val="00A22776"/>
    <w:rsid w:val="00A260EE"/>
    <w:rsid w:val="00A26170"/>
    <w:rsid w:val="00A40B3B"/>
    <w:rsid w:val="00A46D02"/>
    <w:rsid w:val="00A50D19"/>
    <w:rsid w:val="00A53E8E"/>
    <w:rsid w:val="00A540FA"/>
    <w:rsid w:val="00A54489"/>
    <w:rsid w:val="00A551CD"/>
    <w:rsid w:val="00A6111B"/>
    <w:rsid w:val="00A611FE"/>
    <w:rsid w:val="00A642C8"/>
    <w:rsid w:val="00A66D2F"/>
    <w:rsid w:val="00A70719"/>
    <w:rsid w:val="00A73A3B"/>
    <w:rsid w:val="00A7471F"/>
    <w:rsid w:val="00A75E4A"/>
    <w:rsid w:val="00A7686D"/>
    <w:rsid w:val="00A777CF"/>
    <w:rsid w:val="00A84A62"/>
    <w:rsid w:val="00A87129"/>
    <w:rsid w:val="00A965BC"/>
    <w:rsid w:val="00AA2F51"/>
    <w:rsid w:val="00AA58AA"/>
    <w:rsid w:val="00AA5B6A"/>
    <w:rsid w:val="00AA5E9E"/>
    <w:rsid w:val="00AA7F6A"/>
    <w:rsid w:val="00AB2977"/>
    <w:rsid w:val="00AB72E4"/>
    <w:rsid w:val="00AC2A7E"/>
    <w:rsid w:val="00AC33C6"/>
    <w:rsid w:val="00AC7D84"/>
    <w:rsid w:val="00AD5B3B"/>
    <w:rsid w:val="00AD7F62"/>
    <w:rsid w:val="00AE2F55"/>
    <w:rsid w:val="00AE3855"/>
    <w:rsid w:val="00AE7D35"/>
    <w:rsid w:val="00AF1B18"/>
    <w:rsid w:val="00AF3AF5"/>
    <w:rsid w:val="00AF484D"/>
    <w:rsid w:val="00B02CFE"/>
    <w:rsid w:val="00B10C03"/>
    <w:rsid w:val="00B11BF2"/>
    <w:rsid w:val="00B1232A"/>
    <w:rsid w:val="00B174C6"/>
    <w:rsid w:val="00B20078"/>
    <w:rsid w:val="00B202D7"/>
    <w:rsid w:val="00B25AFD"/>
    <w:rsid w:val="00B26D28"/>
    <w:rsid w:val="00B40976"/>
    <w:rsid w:val="00B40B4E"/>
    <w:rsid w:val="00B51009"/>
    <w:rsid w:val="00B717EC"/>
    <w:rsid w:val="00B76161"/>
    <w:rsid w:val="00B808EC"/>
    <w:rsid w:val="00B85B3D"/>
    <w:rsid w:val="00B92D13"/>
    <w:rsid w:val="00B978F5"/>
    <w:rsid w:val="00BA10F3"/>
    <w:rsid w:val="00BA35CE"/>
    <w:rsid w:val="00BA529B"/>
    <w:rsid w:val="00BA627A"/>
    <w:rsid w:val="00BB1995"/>
    <w:rsid w:val="00BC307D"/>
    <w:rsid w:val="00BC39A3"/>
    <w:rsid w:val="00BC7B33"/>
    <w:rsid w:val="00BC7B9E"/>
    <w:rsid w:val="00BD233C"/>
    <w:rsid w:val="00BD3022"/>
    <w:rsid w:val="00BD7541"/>
    <w:rsid w:val="00BE6D98"/>
    <w:rsid w:val="00C037AB"/>
    <w:rsid w:val="00C054C8"/>
    <w:rsid w:val="00C05570"/>
    <w:rsid w:val="00C05A63"/>
    <w:rsid w:val="00C10E6D"/>
    <w:rsid w:val="00C20693"/>
    <w:rsid w:val="00C2147A"/>
    <w:rsid w:val="00C21584"/>
    <w:rsid w:val="00C21F55"/>
    <w:rsid w:val="00C25EF8"/>
    <w:rsid w:val="00C25F79"/>
    <w:rsid w:val="00C315AC"/>
    <w:rsid w:val="00C32ACC"/>
    <w:rsid w:val="00C32BDB"/>
    <w:rsid w:val="00C43A24"/>
    <w:rsid w:val="00C4775D"/>
    <w:rsid w:val="00C479A1"/>
    <w:rsid w:val="00C5380B"/>
    <w:rsid w:val="00C56BD7"/>
    <w:rsid w:val="00C6155B"/>
    <w:rsid w:val="00C6732C"/>
    <w:rsid w:val="00C82EDF"/>
    <w:rsid w:val="00C87CF8"/>
    <w:rsid w:val="00C92611"/>
    <w:rsid w:val="00CA3AB4"/>
    <w:rsid w:val="00CA3F6E"/>
    <w:rsid w:val="00CB0D20"/>
    <w:rsid w:val="00CB1955"/>
    <w:rsid w:val="00CB264D"/>
    <w:rsid w:val="00CB5D21"/>
    <w:rsid w:val="00CB6C3F"/>
    <w:rsid w:val="00CC45EF"/>
    <w:rsid w:val="00CC5385"/>
    <w:rsid w:val="00CC64D5"/>
    <w:rsid w:val="00CD2359"/>
    <w:rsid w:val="00CD3845"/>
    <w:rsid w:val="00CD7FBE"/>
    <w:rsid w:val="00CE4ED9"/>
    <w:rsid w:val="00CE5E89"/>
    <w:rsid w:val="00CE63F4"/>
    <w:rsid w:val="00CF4B0C"/>
    <w:rsid w:val="00CF4FDF"/>
    <w:rsid w:val="00D01304"/>
    <w:rsid w:val="00D026C3"/>
    <w:rsid w:val="00D03211"/>
    <w:rsid w:val="00D06607"/>
    <w:rsid w:val="00D10751"/>
    <w:rsid w:val="00D159A1"/>
    <w:rsid w:val="00D218F6"/>
    <w:rsid w:val="00D30EA4"/>
    <w:rsid w:val="00D3552B"/>
    <w:rsid w:val="00D3734F"/>
    <w:rsid w:val="00D50ED8"/>
    <w:rsid w:val="00D52082"/>
    <w:rsid w:val="00D67607"/>
    <w:rsid w:val="00D71501"/>
    <w:rsid w:val="00D74399"/>
    <w:rsid w:val="00D75503"/>
    <w:rsid w:val="00D90F18"/>
    <w:rsid w:val="00D92FA2"/>
    <w:rsid w:val="00D97958"/>
    <w:rsid w:val="00DA2BE7"/>
    <w:rsid w:val="00DA4E41"/>
    <w:rsid w:val="00DB0A5E"/>
    <w:rsid w:val="00DB1397"/>
    <w:rsid w:val="00DB3560"/>
    <w:rsid w:val="00DB3B7E"/>
    <w:rsid w:val="00DB5E02"/>
    <w:rsid w:val="00DB6B82"/>
    <w:rsid w:val="00DB7503"/>
    <w:rsid w:val="00DC7A58"/>
    <w:rsid w:val="00DD59A7"/>
    <w:rsid w:val="00DD7318"/>
    <w:rsid w:val="00DD7370"/>
    <w:rsid w:val="00DE07F4"/>
    <w:rsid w:val="00DE237D"/>
    <w:rsid w:val="00DE4267"/>
    <w:rsid w:val="00DF3703"/>
    <w:rsid w:val="00DF4813"/>
    <w:rsid w:val="00E012C1"/>
    <w:rsid w:val="00E13590"/>
    <w:rsid w:val="00E14434"/>
    <w:rsid w:val="00E14485"/>
    <w:rsid w:val="00E14A9E"/>
    <w:rsid w:val="00E163C1"/>
    <w:rsid w:val="00E31415"/>
    <w:rsid w:val="00E321CC"/>
    <w:rsid w:val="00E3543E"/>
    <w:rsid w:val="00E519BF"/>
    <w:rsid w:val="00E54145"/>
    <w:rsid w:val="00E61F9B"/>
    <w:rsid w:val="00E63835"/>
    <w:rsid w:val="00E71C42"/>
    <w:rsid w:val="00E86EED"/>
    <w:rsid w:val="00E91A43"/>
    <w:rsid w:val="00EA4FD7"/>
    <w:rsid w:val="00EB05C4"/>
    <w:rsid w:val="00EB1EE3"/>
    <w:rsid w:val="00EC18A4"/>
    <w:rsid w:val="00EC3439"/>
    <w:rsid w:val="00ED4A3A"/>
    <w:rsid w:val="00EE0425"/>
    <w:rsid w:val="00EE4BCF"/>
    <w:rsid w:val="00EE5E45"/>
    <w:rsid w:val="00EF670A"/>
    <w:rsid w:val="00F041A8"/>
    <w:rsid w:val="00F07A55"/>
    <w:rsid w:val="00F14DEB"/>
    <w:rsid w:val="00F1741E"/>
    <w:rsid w:val="00F226F6"/>
    <w:rsid w:val="00F23062"/>
    <w:rsid w:val="00F23509"/>
    <w:rsid w:val="00F35EB1"/>
    <w:rsid w:val="00F40529"/>
    <w:rsid w:val="00F46CB3"/>
    <w:rsid w:val="00F51E8A"/>
    <w:rsid w:val="00F676BD"/>
    <w:rsid w:val="00F6783B"/>
    <w:rsid w:val="00F718A4"/>
    <w:rsid w:val="00F9558B"/>
    <w:rsid w:val="00FA0472"/>
    <w:rsid w:val="00FA46B2"/>
    <w:rsid w:val="00FA7FD4"/>
    <w:rsid w:val="00FD3DFA"/>
    <w:rsid w:val="00FD5913"/>
    <w:rsid w:val="00FE13DD"/>
    <w:rsid w:val="00FE23F9"/>
    <w:rsid w:val="00FE48B0"/>
    <w:rsid w:val="00FE51EF"/>
    <w:rsid w:val="00FE59EF"/>
    <w:rsid w:val="00FE7CA7"/>
    <w:rsid w:val="00FF0DDD"/>
    <w:rsid w:val="00FF1A1F"/>
    <w:rsid w:val="00FF4F6C"/>
    <w:rsid w:val="00FF5419"/>
    <w:rsid w:val="00FF73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B4B2A"/>
  <w15:docId w15:val="{24451B53-8A7A-4CFB-95D7-AFB72D83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7F62"/>
    <w:rPr>
      <w:rFonts w:cs="Arial"/>
      <w:sz w:val="28"/>
      <w:szCs w:val="28"/>
    </w:rPr>
  </w:style>
  <w:style w:type="paragraph" w:styleId="1">
    <w:name w:val="heading 1"/>
    <w:basedOn w:val="a0"/>
    <w:next w:val="a0"/>
    <w:link w:val="10"/>
    <w:qFormat/>
    <w:rsid w:val="00A965BC"/>
    <w:pPr>
      <w:keepNext/>
      <w:spacing w:before="240" w:after="60"/>
      <w:outlineLvl w:val="0"/>
    </w:pPr>
    <w:rPr>
      <w:rFonts w:ascii="Calibri Light" w:hAnsi="Calibri Light" w:cs="Times New Roman"/>
      <w:b/>
      <w:bCs/>
      <w:kern w:val="32"/>
      <w:sz w:val="32"/>
      <w:szCs w:val="32"/>
    </w:rPr>
  </w:style>
  <w:style w:type="paragraph" w:styleId="2">
    <w:name w:val="heading 2"/>
    <w:basedOn w:val="a0"/>
    <w:qFormat/>
    <w:rsid w:val="004C471C"/>
    <w:pPr>
      <w:spacing w:before="100" w:beforeAutospacing="1" w:after="100" w:afterAutospacing="1"/>
      <w:outlineLvl w:val="1"/>
    </w:pPr>
    <w:rPr>
      <w:rFonts w:cs="Times New Roman"/>
      <w:b/>
      <w:bCs/>
      <w:sz w:val="36"/>
      <w:szCs w:val="36"/>
    </w:rPr>
  </w:style>
  <w:style w:type="paragraph" w:styleId="3">
    <w:name w:val="heading 3"/>
    <w:basedOn w:val="a0"/>
    <w:next w:val="a0"/>
    <w:link w:val="30"/>
    <w:semiHidden/>
    <w:unhideWhenUsed/>
    <w:qFormat/>
    <w:rsid w:val="008F7EDA"/>
    <w:pPr>
      <w:keepNext/>
      <w:spacing w:before="240" w:after="60"/>
      <w:outlineLvl w:val="2"/>
    </w:pPr>
    <w:rPr>
      <w:rFonts w:ascii="Calibri Light"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Название1"/>
    <w:basedOn w:val="a0"/>
    <w:link w:val="a4"/>
    <w:qFormat/>
    <w:rsid w:val="00750C86"/>
    <w:pPr>
      <w:tabs>
        <w:tab w:val="left" w:pos="4820"/>
      </w:tabs>
      <w:ind w:firstLine="720"/>
      <w:jc w:val="center"/>
    </w:pPr>
    <w:rPr>
      <w:rFonts w:cs="Times New Roman"/>
      <w:b/>
      <w:sz w:val="24"/>
      <w:szCs w:val="20"/>
      <w:lang w:val="en-US"/>
    </w:rPr>
  </w:style>
  <w:style w:type="character" w:styleId="a5">
    <w:name w:val="Hyperlink"/>
    <w:rsid w:val="0072233D"/>
    <w:rPr>
      <w:rFonts w:ascii="Verdana" w:hAnsi="Verdana"/>
      <w:color w:val="0000FF"/>
      <w:u w:val="single"/>
      <w:lang w:val="en-US" w:eastAsia="en-US" w:bidi="ar-SA"/>
    </w:rPr>
  </w:style>
  <w:style w:type="paragraph" w:styleId="a6">
    <w:name w:val="Body Text Indent"/>
    <w:basedOn w:val="a0"/>
    <w:rsid w:val="009207E4"/>
    <w:pPr>
      <w:ind w:firstLine="567"/>
    </w:pPr>
    <w:rPr>
      <w:rFonts w:cs="Times New Roman"/>
      <w:sz w:val="24"/>
      <w:szCs w:val="20"/>
    </w:rPr>
  </w:style>
  <w:style w:type="table" w:styleId="a7">
    <w:name w:val="Table Grid"/>
    <w:basedOn w:val="a2"/>
    <w:rsid w:val="00920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rsid w:val="00AA5B6A"/>
    <w:pPr>
      <w:widowControl w:val="0"/>
      <w:autoSpaceDE w:val="0"/>
      <w:autoSpaceDN w:val="0"/>
      <w:adjustRightInd w:val="0"/>
      <w:spacing w:after="120"/>
      <w:ind w:left="283"/>
    </w:pPr>
    <w:rPr>
      <w:rFonts w:cs="Courier New"/>
      <w:sz w:val="16"/>
      <w:szCs w:val="16"/>
    </w:rPr>
  </w:style>
  <w:style w:type="paragraph" w:customStyle="1" w:styleId="a">
    <w:name w:val="Знак Знак Знак Знак Знак Знак Знак Знак Знак Знак Знак Знак Знак"/>
    <w:basedOn w:val="a0"/>
    <w:semiHidden/>
    <w:rsid w:val="00AA5B6A"/>
    <w:pPr>
      <w:numPr>
        <w:numId w:val="9"/>
      </w:numPr>
      <w:tabs>
        <w:tab w:val="clear" w:pos="709"/>
        <w:tab w:val="num" w:pos="360"/>
      </w:tabs>
      <w:spacing w:before="120" w:after="160" w:line="240" w:lineRule="exact"/>
      <w:ind w:left="0" w:firstLine="0"/>
      <w:jc w:val="both"/>
    </w:pPr>
    <w:rPr>
      <w:rFonts w:ascii="Verdana" w:hAnsi="Verdana" w:cs="Times New Roman"/>
      <w:sz w:val="20"/>
      <w:szCs w:val="20"/>
      <w:lang w:val="en-US" w:eastAsia="en-US"/>
    </w:rPr>
  </w:style>
  <w:style w:type="paragraph" w:customStyle="1" w:styleId="a8">
    <w:name w:val="Знак Знак Знак Знак Знак Знак"/>
    <w:basedOn w:val="a0"/>
    <w:semiHidden/>
    <w:rsid w:val="00EB05C4"/>
    <w:pPr>
      <w:tabs>
        <w:tab w:val="num" w:pos="709"/>
      </w:tabs>
      <w:spacing w:before="120" w:after="160" w:line="240" w:lineRule="exact"/>
      <w:ind w:left="709" w:hanging="284"/>
      <w:jc w:val="both"/>
    </w:pPr>
    <w:rPr>
      <w:rFonts w:ascii="Verdana" w:hAnsi="Verdana" w:cs="Times New Roman"/>
      <w:sz w:val="20"/>
      <w:szCs w:val="20"/>
      <w:lang w:val="en-US" w:eastAsia="en-US"/>
    </w:rPr>
  </w:style>
  <w:style w:type="paragraph" w:styleId="a9">
    <w:name w:val="Body Text"/>
    <w:basedOn w:val="a0"/>
    <w:rsid w:val="001E2A6D"/>
    <w:pPr>
      <w:spacing w:after="120"/>
    </w:pPr>
  </w:style>
  <w:style w:type="paragraph" w:customStyle="1" w:styleId="ConsNormal">
    <w:name w:val="ConsNormal"/>
    <w:rsid w:val="004314E6"/>
    <w:pPr>
      <w:widowControl w:val="0"/>
      <w:autoSpaceDE w:val="0"/>
      <w:autoSpaceDN w:val="0"/>
      <w:adjustRightInd w:val="0"/>
      <w:ind w:right="19772" w:firstLine="720"/>
    </w:pPr>
    <w:rPr>
      <w:rFonts w:ascii="Arial" w:hAnsi="Arial" w:cs="Arial"/>
      <w:sz w:val="16"/>
      <w:szCs w:val="16"/>
    </w:rPr>
  </w:style>
  <w:style w:type="paragraph" w:styleId="aa">
    <w:name w:val="header"/>
    <w:aliases w:val="!Заголовок документа"/>
    <w:basedOn w:val="a0"/>
    <w:link w:val="ab"/>
    <w:uiPriority w:val="99"/>
    <w:rsid w:val="003A42A3"/>
    <w:pPr>
      <w:tabs>
        <w:tab w:val="center" w:pos="4153"/>
        <w:tab w:val="right" w:pos="8306"/>
      </w:tabs>
    </w:pPr>
  </w:style>
  <w:style w:type="character" w:styleId="ac">
    <w:name w:val="page number"/>
    <w:basedOn w:val="a1"/>
    <w:rsid w:val="003A42A3"/>
    <w:rPr>
      <w:rFonts w:ascii="Verdana" w:hAnsi="Verdana"/>
      <w:lang w:val="en-US" w:eastAsia="en-US" w:bidi="ar-SA"/>
    </w:rPr>
  </w:style>
  <w:style w:type="paragraph" w:styleId="ad">
    <w:name w:val="footer"/>
    <w:basedOn w:val="a0"/>
    <w:rsid w:val="003A42A3"/>
    <w:pPr>
      <w:tabs>
        <w:tab w:val="center" w:pos="4153"/>
        <w:tab w:val="right" w:pos="8306"/>
      </w:tabs>
    </w:pPr>
  </w:style>
  <w:style w:type="paragraph" w:styleId="ae">
    <w:name w:val="Normal (Web)"/>
    <w:basedOn w:val="a0"/>
    <w:uiPriority w:val="99"/>
    <w:rsid w:val="004C471C"/>
    <w:pPr>
      <w:spacing w:before="100" w:beforeAutospacing="1" w:after="100" w:afterAutospacing="1"/>
    </w:pPr>
    <w:rPr>
      <w:rFonts w:cs="Times New Roman"/>
      <w:sz w:val="24"/>
      <w:szCs w:val="24"/>
    </w:rPr>
  </w:style>
  <w:style w:type="character" w:customStyle="1" w:styleId="a4">
    <w:name w:val="Название Знак"/>
    <w:link w:val="11"/>
    <w:rsid w:val="00F6783B"/>
    <w:rPr>
      <w:rFonts w:ascii="Verdana" w:hAnsi="Verdana"/>
      <w:b/>
      <w:sz w:val="24"/>
      <w:lang w:val="en-US" w:eastAsia="en-US" w:bidi="ar-SA"/>
    </w:rPr>
  </w:style>
  <w:style w:type="character" w:customStyle="1" w:styleId="30">
    <w:name w:val="Заголовок 3 Знак"/>
    <w:link w:val="3"/>
    <w:semiHidden/>
    <w:rsid w:val="008F7EDA"/>
    <w:rPr>
      <w:rFonts w:ascii="Calibri Light" w:eastAsia="Times New Roman" w:hAnsi="Calibri Light" w:cs="Times New Roman"/>
      <w:b/>
      <w:bCs/>
      <w:sz w:val="26"/>
      <w:szCs w:val="26"/>
      <w:lang w:val="en-US" w:eastAsia="en-US" w:bidi="ar-SA"/>
    </w:rPr>
  </w:style>
  <w:style w:type="paragraph" w:styleId="af">
    <w:name w:val="Balloon Text"/>
    <w:basedOn w:val="a0"/>
    <w:link w:val="af0"/>
    <w:rsid w:val="008F7EDA"/>
    <w:rPr>
      <w:rFonts w:ascii="Segoe UI" w:hAnsi="Segoe UI" w:cs="Segoe UI"/>
      <w:sz w:val="18"/>
      <w:szCs w:val="18"/>
    </w:rPr>
  </w:style>
  <w:style w:type="character" w:customStyle="1" w:styleId="af0">
    <w:name w:val="Текст выноски Знак"/>
    <w:link w:val="af"/>
    <w:rsid w:val="008F7EDA"/>
    <w:rPr>
      <w:rFonts w:ascii="Segoe UI" w:hAnsi="Segoe UI" w:cs="Segoe UI"/>
      <w:sz w:val="18"/>
      <w:szCs w:val="18"/>
      <w:lang w:val="en-US" w:eastAsia="en-US" w:bidi="ar-SA"/>
    </w:rPr>
  </w:style>
  <w:style w:type="character" w:customStyle="1" w:styleId="10">
    <w:name w:val="Заголовок 1 Знак"/>
    <w:link w:val="1"/>
    <w:rsid w:val="00A965BC"/>
    <w:rPr>
      <w:rFonts w:ascii="Calibri Light" w:eastAsia="Times New Roman" w:hAnsi="Calibri Light" w:cs="Times New Roman"/>
      <w:b/>
      <w:bCs/>
      <w:kern w:val="32"/>
      <w:sz w:val="32"/>
      <w:szCs w:val="32"/>
      <w:lang w:val="en-US" w:eastAsia="en-US" w:bidi="ar-SA"/>
    </w:rPr>
  </w:style>
  <w:style w:type="character" w:customStyle="1" w:styleId="ab">
    <w:name w:val="Верхний колонтитул Знак"/>
    <w:aliases w:val="!Заголовок документа Знак"/>
    <w:basedOn w:val="a1"/>
    <w:link w:val="aa"/>
    <w:uiPriority w:val="99"/>
    <w:rsid w:val="00795D0D"/>
    <w:rPr>
      <w:rFonts w:cs="Arial"/>
      <w:sz w:val="28"/>
      <w:szCs w:val="28"/>
    </w:rPr>
  </w:style>
  <w:style w:type="character" w:customStyle="1" w:styleId="af1">
    <w:name w:val="Гипертекстовая ссылка"/>
    <w:uiPriority w:val="99"/>
    <w:rsid w:val="00867F70"/>
    <w:rPr>
      <w:b/>
      <w:bCs/>
      <w:color w:val="106BBE"/>
    </w:rPr>
  </w:style>
  <w:style w:type="paragraph" w:styleId="af2">
    <w:name w:val="List Paragraph"/>
    <w:basedOn w:val="a0"/>
    <w:uiPriority w:val="34"/>
    <w:qFormat/>
    <w:rsid w:val="00D92FA2"/>
    <w:pPr>
      <w:ind w:left="720"/>
      <w:contextualSpacing/>
    </w:pPr>
  </w:style>
  <w:style w:type="paragraph" w:customStyle="1" w:styleId="Default">
    <w:name w:val="Default"/>
    <w:rsid w:val="00DB7503"/>
    <w:pPr>
      <w:autoSpaceDE w:val="0"/>
      <w:autoSpaceDN w:val="0"/>
      <w:adjustRightInd w:val="0"/>
    </w:pPr>
    <w:rPr>
      <w:color w:val="000000"/>
      <w:sz w:val="24"/>
      <w:szCs w:val="24"/>
    </w:rPr>
  </w:style>
  <w:style w:type="character" w:styleId="af3">
    <w:name w:val="Strong"/>
    <w:basedOn w:val="a1"/>
    <w:uiPriority w:val="22"/>
    <w:qFormat/>
    <w:rsid w:val="00127E2F"/>
    <w:rPr>
      <w:b/>
      <w:bCs/>
    </w:rPr>
  </w:style>
  <w:style w:type="character" w:customStyle="1" w:styleId="af4">
    <w:name w:val="Основной текст_"/>
    <w:basedOn w:val="a1"/>
    <w:link w:val="12"/>
    <w:rsid w:val="00C21F55"/>
    <w:rPr>
      <w:spacing w:val="4"/>
      <w:sz w:val="21"/>
      <w:szCs w:val="21"/>
      <w:shd w:val="clear" w:color="auto" w:fill="FFFFFF"/>
    </w:rPr>
  </w:style>
  <w:style w:type="paragraph" w:customStyle="1" w:styleId="12">
    <w:name w:val="Основной текст1"/>
    <w:basedOn w:val="a0"/>
    <w:link w:val="af4"/>
    <w:rsid w:val="00C21F55"/>
    <w:pPr>
      <w:widowControl w:val="0"/>
      <w:shd w:val="clear" w:color="auto" w:fill="FFFFFF"/>
      <w:spacing w:line="274" w:lineRule="exact"/>
    </w:pPr>
    <w:rPr>
      <w:rFonts w:cs="Times New Roman"/>
      <w:spacing w:val="4"/>
      <w:sz w:val="21"/>
      <w:szCs w:val="21"/>
    </w:rPr>
  </w:style>
  <w:style w:type="paragraph" w:styleId="af5">
    <w:name w:val="No Spacing"/>
    <w:link w:val="af6"/>
    <w:uiPriority w:val="1"/>
    <w:qFormat/>
    <w:rsid w:val="00675A48"/>
    <w:rPr>
      <w:sz w:val="24"/>
      <w:szCs w:val="24"/>
    </w:rPr>
  </w:style>
  <w:style w:type="character" w:customStyle="1" w:styleId="af6">
    <w:name w:val="Без интервала Знак"/>
    <w:link w:val="af5"/>
    <w:uiPriority w:val="1"/>
    <w:locked/>
    <w:rsid w:val="00F35EB1"/>
    <w:rPr>
      <w:sz w:val="24"/>
      <w:szCs w:val="24"/>
    </w:rPr>
  </w:style>
  <w:style w:type="paragraph" w:customStyle="1" w:styleId="normalweb">
    <w:name w:val="normalweb"/>
    <w:basedOn w:val="a0"/>
    <w:uiPriority w:val="99"/>
    <w:rsid w:val="0082440A"/>
    <w:pPr>
      <w:spacing w:before="100" w:beforeAutospacing="1" w:after="100" w:afterAutospacing="1"/>
    </w:pPr>
    <w:rPr>
      <w:rFonts w:cs="Times New Roman"/>
      <w:sz w:val="24"/>
      <w:szCs w:val="24"/>
    </w:rPr>
  </w:style>
  <w:style w:type="paragraph" w:customStyle="1" w:styleId="bodytextindent">
    <w:name w:val="bodytextindent"/>
    <w:basedOn w:val="a0"/>
    <w:uiPriority w:val="99"/>
    <w:rsid w:val="0082440A"/>
    <w:pPr>
      <w:spacing w:before="100" w:beforeAutospacing="1" w:after="100" w:afterAutospacing="1"/>
    </w:pPr>
    <w:rPr>
      <w:rFonts w:cs="Times New Roman"/>
      <w:sz w:val="24"/>
      <w:szCs w:val="24"/>
    </w:rPr>
  </w:style>
  <w:style w:type="character" w:customStyle="1" w:styleId="13">
    <w:name w:val="Гиперссылка1"/>
    <w:basedOn w:val="a1"/>
    <w:rsid w:val="0082440A"/>
  </w:style>
  <w:style w:type="paragraph" w:customStyle="1" w:styleId="Style14">
    <w:name w:val="Style14"/>
    <w:basedOn w:val="a0"/>
    <w:uiPriority w:val="99"/>
    <w:rsid w:val="00FA0472"/>
    <w:pPr>
      <w:widowControl w:val="0"/>
      <w:autoSpaceDE w:val="0"/>
      <w:autoSpaceDN w:val="0"/>
      <w:adjustRightInd w:val="0"/>
      <w:spacing w:line="298" w:lineRule="exact"/>
      <w:ind w:firstLine="533"/>
      <w:jc w:val="both"/>
    </w:pPr>
    <w:rPr>
      <w:rFonts w:cs="Times New Roman"/>
      <w:sz w:val="24"/>
      <w:szCs w:val="24"/>
    </w:rPr>
  </w:style>
  <w:style w:type="character" w:customStyle="1" w:styleId="FontStyle22">
    <w:name w:val="Font Style22"/>
    <w:basedOn w:val="a1"/>
    <w:uiPriority w:val="99"/>
    <w:rsid w:val="00FA047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959364">
      <w:bodyDiv w:val="1"/>
      <w:marLeft w:val="0"/>
      <w:marRight w:val="0"/>
      <w:marTop w:val="0"/>
      <w:marBottom w:val="0"/>
      <w:divBdr>
        <w:top w:val="none" w:sz="0" w:space="0" w:color="auto"/>
        <w:left w:val="none" w:sz="0" w:space="0" w:color="auto"/>
        <w:bottom w:val="none" w:sz="0" w:space="0" w:color="auto"/>
        <w:right w:val="none" w:sz="0" w:space="0" w:color="auto"/>
      </w:divBdr>
    </w:div>
    <w:div w:id="502815359">
      <w:bodyDiv w:val="1"/>
      <w:marLeft w:val="0"/>
      <w:marRight w:val="0"/>
      <w:marTop w:val="0"/>
      <w:marBottom w:val="0"/>
      <w:divBdr>
        <w:top w:val="none" w:sz="0" w:space="0" w:color="auto"/>
        <w:left w:val="none" w:sz="0" w:space="0" w:color="auto"/>
        <w:bottom w:val="none" w:sz="0" w:space="0" w:color="auto"/>
        <w:right w:val="none" w:sz="0" w:space="0" w:color="auto"/>
      </w:divBdr>
    </w:div>
    <w:div w:id="562327708">
      <w:bodyDiv w:val="1"/>
      <w:marLeft w:val="0"/>
      <w:marRight w:val="0"/>
      <w:marTop w:val="0"/>
      <w:marBottom w:val="0"/>
      <w:divBdr>
        <w:top w:val="none" w:sz="0" w:space="0" w:color="auto"/>
        <w:left w:val="none" w:sz="0" w:space="0" w:color="auto"/>
        <w:bottom w:val="none" w:sz="0" w:space="0" w:color="auto"/>
        <w:right w:val="none" w:sz="0" w:space="0" w:color="auto"/>
      </w:divBdr>
    </w:div>
    <w:div w:id="733351753">
      <w:bodyDiv w:val="1"/>
      <w:marLeft w:val="0"/>
      <w:marRight w:val="0"/>
      <w:marTop w:val="0"/>
      <w:marBottom w:val="0"/>
      <w:divBdr>
        <w:top w:val="none" w:sz="0" w:space="0" w:color="auto"/>
        <w:left w:val="none" w:sz="0" w:space="0" w:color="auto"/>
        <w:bottom w:val="none" w:sz="0" w:space="0" w:color="auto"/>
        <w:right w:val="none" w:sz="0" w:space="0" w:color="auto"/>
      </w:divBdr>
    </w:div>
    <w:div w:id="1576550582">
      <w:bodyDiv w:val="1"/>
      <w:marLeft w:val="0"/>
      <w:marRight w:val="0"/>
      <w:marTop w:val="0"/>
      <w:marBottom w:val="0"/>
      <w:divBdr>
        <w:top w:val="none" w:sz="0" w:space="0" w:color="auto"/>
        <w:left w:val="none" w:sz="0" w:space="0" w:color="auto"/>
        <w:bottom w:val="none" w:sz="0" w:space="0" w:color="auto"/>
        <w:right w:val="none" w:sz="0" w:space="0" w:color="auto"/>
      </w:divBdr>
    </w:div>
    <w:div w:id="1865749393">
      <w:bodyDiv w:val="1"/>
      <w:marLeft w:val="0"/>
      <w:marRight w:val="0"/>
      <w:marTop w:val="0"/>
      <w:marBottom w:val="0"/>
      <w:divBdr>
        <w:top w:val="none" w:sz="0" w:space="0" w:color="auto"/>
        <w:left w:val="none" w:sz="0" w:space="0" w:color="auto"/>
        <w:bottom w:val="none" w:sz="0" w:space="0" w:color="auto"/>
        <w:right w:val="none" w:sz="0" w:space="0" w:color="auto"/>
      </w:divBdr>
    </w:div>
    <w:div w:id="1965653948">
      <w:bodyDiv w:val="1"/>
      <w:marLeft w:val="0"/>
      <w:marRight w:val="0"/>
      <w:marTop w:val="0"/>
      <w:marBottom w:val="0"/>
      <w:divBdr>
        <w:top w:val="none" w:sz="0" w:space="0" w:color="auto"/>
        <w:left w:val="none" w:sz="0" w:space="0" w:color="auto"/>
        <w:bottom w:val="none" w:sz="0" w:space="0" w:color="auto"/>
        <w:right w:val="none" w:sz="0" w:space="0" w:color="auto"/>
      </w:divBdr>
    </w:div>
    <w:div w:id="2035690857">
      <w:bodyDiv w:val="1"/>
      <w:marLeft w:val="0"/>
      <w:marRight w:val="0"/>
      <w:marTop w:val="0"/>
      <w:marBottom w:val="0"/>
      <w:divBdr>
        <w:top w:val="none" w:sz="0" w:space="0" w:color="auto"/>
        <w:left w:val="none" w:sz="0" w:space="0" w:color="auto"/>
        <w:bottom w:val="none" w:sz="0" w:space="0" w:color="auto"/>
        <w:right w:val="none" w:sz="0" w:space="0" w:color="auto"/>
      </w:divBdr>
    </w:div>
    <w:div w:id="210444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3235-1EF5-4C2F-BDA6-D3D99D32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РФ по СФО</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экспертизы закон. и ведения регистров РХ</dc:creator>
  <cp:lastModifiedBy>Грузинцев АА</cp:lastModifiedBy>
  <cp:revision>4</cp:revision>
  <cp:lastPrinted>2020-09-21T08:21:00Z</cp:lastPrinted>
  <dcterms:created xsi:type="dcterms:W3CDTF">2024-11-05T07:36:00Z</dcterms:created>
  <dcterms:modified xsi:type="dcterms:W3CDTF">2024-12-23T10:42:00Z</dcterms:modified>
</cp:coreProperties>
</file>