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32" w:rsidRPr="002730B1" w:rsidRDefault="002730B1" w:rsidP="009229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A442A" w:themeColor="background2" w:themeShade="40"/>
          <w:spacing w:val="28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4A442A" w:themeColor="background2" w:themeShade="40"/>
          <w:spacing w:val="28"/>
          <w:sz w:val="24"/>
          <w:szCs w:val="24"/>
        </w:rPr>
        <w:t>ПАМЯТКА</w:t>
      </w:r>
    </w:p>
    <w:p w:rsidR="002730B1" w:rsidRPr="002730B1" w:rsidRDefault="002730B1" w:rsidP="002730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4A442A" w:themeColor="background2" w:themeShade="40"/>
          <w:sz w:val="24"/>
          <w:szCs w:val="24"/>
        </w:rPr>
        <w:t>по недопущению использования НКО в целях финансирования терроризма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Список терминов и сокращений: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НКО – некоммерческая организация;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ФТ – финансирование терроризма. Понятие ФТ закреплено в Пр</w:t>
      </w:r>
      <w:r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имечании 1 к статье 205.1 УК РФ</w:t>
      </w: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.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Бенефициар – физическое лицо или группа лиц, которые получают благотворительную, гуманитарную или иные типы помощи через НКО.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Как вас могут использовать?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Использование НКО в целях ФТ может осуществляться путем:</w:t>
      </w:r>
    </w:p>
    <w:p w:rsidR="002730B1" w:rsidRPr="002730B1" w:rsidRDefault="002730B1" w:rsidP="002730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перенаправления денежных сре</w:t>
      </w:r>
      <w:proofErr w:type="gramStart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дств в п</w:t>
      </w:r>
      <w:proofErr w:type="gramEnd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ольз</w:t>
      </w:r>
      <w:bookmarkStart w:id="0" w:name="_GoBack"/>
      <w:bookmarkEnd w:id="0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 террористических организаций лицами, находящимися внутри НКО (руководители, сотрудники и др.);</w:t>
      </w:r>
    </w:p>
    <w:p w:rsidR="002730B1" w:rsidRPr="002730B1" w:rsidRDefault="002730B1" w:rsidP="002730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установления неофициальных личных контактов между руководителями НКО и террористическими образованиями и иных видов связей, в т.ч. налаженных связей;</w:t>
      </w:r>
    </w:p>
    <w:p w:rsidR="002730B1" w:rsidRPr="002730B1" w:rsidRDefault="002730B1" w:rsidP="002730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содействия вербовке (опубликование материалов в интернете, предоставление площадок для мероприятий и т.д.);</w:t>
      </w:r>
    </w:p>
    <w:p w:rsidR="002730B1" w:rsidRPr="002730B1" w:rsidRDefault="002730B1" w:rsidP="002730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использования программ/проектов НКО;</w:t>
      </w:r>
    </w:p>
    <w:p w:rsidR="002730B1" w:rsidRPr="002730B1" w:rsidRDefault="002730B1" w:rsidP="002730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деятельности физических и/или юридических лиц от имени НКО и создания фиктивной НКО, изначально преследующей противоправные цели.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Как понять, что вас используют?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НКО, партнер или бенефициар осуществляют: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финансовую поддержку известных или подозреваемых террористов и террористических образований;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материальную поддержку известных или подозреваемых террористов и террористических образований;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финансовую, материальную или </w:t>
      </w:r>
      <w:proofErr w:type="spellStart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логистическую</w:t>
      </w:r>
      <w:proofErr w:type="spellEnd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 поддержку включенных в списки террористов и террористических образований;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деятельность в зонах активной террористической угрозы;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вербовку; 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деятельность, не соответствующую </w:t>
      </w:r>
      <w:proofErr w:type="gramStart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заявленной</w:t>
      </w:r>
      <w:proofErr w:type="gramEnd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;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имеют слабую систему управления;</w:t>
      </w:r>
    </w:p>
    <w:p w:rsidR="002730B1" w:rsidRPr="002730B1" w:rsidRDefault="002730B1" w:rsidP="002730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другую преступную деятельность.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Как себя обезопасить?</w:t>
      </w:r>
    </w:p>
    <w:p w:rsidR="002730B1" w:rsidRPr="002730B1" w:rsidRDefault="002730B1" w:rsidP="002730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проанализировать риски использования в террористических целях и разработать меры по их нейтрализации (более подробно – в Рекомендациях для НКО по ссылкам ниже);</w:t>
      </w:r>
    </w:p>
    <w:p w:rsidR="002730B1" w:rsidRPr="002730B1" w:rsidRDefault="002730B1" w:rsidP="002730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осуществлять меры по проверке партнеров, бенефициаров, волонтеров и иных лиц при установлении отношений с ними, в т.ч. путем проверки по перечню террористов;</w:t>
      </w:r>
    </w:p>
    <w:p w:rsidR="002730B1" w:rsidRPr="002730B1" w:rsidRDefault="002730B1" w:rsidP="002730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применять строгие меры и процедуры финансового контроля, вести подробную финансовую отчетность;</w:t>
      </w:r>
    </w:p>
    <w:p w:rsidR="002730B1" w:rsidRPr="002730B1" w:rsidRDefault="002730B1" w:rsidP="002730B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осуществлять мониторинг программ/проектов, а также строгое отслеживание движения денежных средств на их реализацию.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Что делать, если вас пытаются использовать?</w:t>
      </w:r>
    </w:p>
    <w:p w:rsidR="002730B1" w:rsidRPr="002730B1" w:rsidRDefault="002730B1" w:rsidP="002730B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не устанавливать отношения;</w:t>
      </w:r>
    </w:p>
    <w:p w:rsidR="002730B1" w:rsidRPr="002730B1" w:rsidRDefault="002730B1" w:rsidP="002730B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сообщить в ФСБ России/МВД России/</w:t>
      </w:r>
      <w:proofErr w:type="spellStart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Росфинмониторинг</w:t>
      </w:r>
      <w:proofErr w:type="spellEnd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/Минюст России по телефонам горячей линии или формам обратной связи (можно найти на официальных сайтах).</w:t>
      </w:r>
    </w:p>
    <w:p w:rsidR="002730B1" w:rsidRPr="002730B1" w:rsidRDefault="002730B1" w:rsidP="002730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730B1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>Где найти более подробную информацию?</w:t>
      </w:r>
    </w:p>
    <w:p w:rsidR="002730B1" w:rsidRPr="002730B1" w:rsidRDefault="002730B1" w:rsidP="002730B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Перечень террористов и экстремистов (действующий) - </w:t>
      </w:r>
      <w:hyperlink r:id="rId6" w:history="1">
        <w:r w:rsidRPr="002730B1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http://fedsfm.ru/documents/terrorists-catalog-portal-act</w:t>
        </w:r>
      </w:hyperlink>
    </w:p>
    <w:p w:rsidR="002730B1" w:rsidRPr="002730B1" w:rsidRDefault="002730B1" w:rsidP="002730B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Портал для НКО Минюста России - </w:t>
      </w:r>
      <w:hyperlink r:id="rId7" w:history="1">
        <w:r w:rsidRPr="002730B1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http://unro.minjust.ru/</w:t>
        </w:r>
      </w:hyperlink>
    </w:p>
    <w:p w:rsidR="002730B1" w:rsidRPr="002730B1" w:rsidRDefault="002730B1" w:rsidP="002730B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Сайт </w:t>
      </w:r>
      <w:proofErr w:type="spellStart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Росфинмониторинга</w:t>
      </w:r>
      <w:proofErr w:type="spellEnd"/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 - </w:t>
      </w:r>
      <w:hyperlink r:id="rId8" w:history="1">
        <w:r w:rsidRPr="002730B1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http://www.fedsfm.ru/documents-nko</w:t>
        </w:r>
      </w:hyperlink>
    </w:p>
    <w:p w:rsidR="006031BB" w:rsidRPr="002730B1" w:rsidRDefault="002730B1" w:rsidP="002730B1">
      <w:pPr>
        <w:tabs>
          <w:tab w:val="left" w:pos="709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-    </w:t>
      </w:r>
      <w:r w:rsidRPr="002730B1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 xml:space="preserve">Сайт МУМЦФМ - </w:t>
      </w:r>
      <w:hyperlink r:id="rId9" w:history="1">
        <w:r w:rsidRPr="002730B1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https://www.mumcfm.ru/biblioteka/mezdunarodnye-dokumenty/fatf</w:t>
        </w:r>
      </w:hyperlink>
    </w:p>
    <w:sectPr w:rsidR="006031BB" w:rsidRPr="002730B1" w:rsidSect="002730B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C95"/>
    <w:multiLevelType w:val="hybridMultilevel"/>
    <w:tmpl w:val="30C42710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E521D"/>
    <w:multiLevelType w:val="hybridMultilevel"/>
    <w:tmpl w:val="BC06CFB0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D6503"/>
    <w:multiLevelType w:val="hybridMultilevel"/>
    <w:tmpl w:val="D420685A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17E5F"/>
    <w:multiLevelType w:val="hybridMultilevel"/>
    <w:tmpl w:val="9F4CA496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1A6952"/>
    <w:multiLevelType w:val="hybridMultilevel"/>
    <w:tmpl w:val="97063AF4"/>
    <w:lvl w:ilvl="0" w:tplc="3716B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730B1"/>
    <w:rsid w:val="0021081B"/>
    <w:rsid w:val="002730B1"/>
    <w:rsid w:val="006031BB"/>
    <w:rsid w:val="00922932"/>
    <w:rsid w:val="00B12B95"/>
    <w:rsid w:val="00BE51BE"/>
    <w:rsid w:val="00DB4A9B"/>
    <w:rsid w:val="00F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0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30B1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sfm.ru/documents-nko" TargetMode="External"/><Relationship Id="rId3" Type="http://schemas.openxmlformats.org/officeDocument/2006/relationships/styles" Target="styles.xml"/><Relationship Id="rId7" Type="http://schemas.openxmlformats.org/officeDocument/2006/relationships/hyperlink" Target="http://unr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dsfm.ru/documents/terrorists-catalog-portal-a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mcfm.ru/biblioteka/mezdunarodnye-dokumenty/fa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DD5E-98F1-45C6-9200-53449B35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pronina</dc:creator>
  <cp:lastModifiedBy>Пронина СС</cp:lastModifiedBy>
  <cp:revision>3</cp:revision>
  <cp:lastPrinted>2021-10-21T03:38:00Z</cp:lastPrinted>
  <dcterms:created xsi:type="dcterms:W3CDTF">2021-10-21T03:39:00Z</dcterms:created>
  <dcterms:modified xsi:type="dcterms:W3CDTF">2022-11-18T05:31:00Z</dcterms:modified>
</cp:coreProperties>
</file>