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315"/>
        <w:tblW w:w="10172" w:type="dxa"/>
        <w:tblLook w:val="04A0"/>
      </w:tblPr>
      <w:tblGrid>
        <w:gridCol w:w="10172"/>
      </w:tblGrid>
      <w:tr w:rsidR="00B46119" w:rsidTr="005C5D65">
        <w:tc>
          <w:tcPr>
            <w:tcW w:w="10172" w:type="dxa"/>
          </w:tcPr>
          <w:p w:rsidR="00B46119" w:rsidRDefault="005C5D65" w:rsidP="005C5D65">
            <w:pPr>
              <w:rPr>
                <w:sz w:val="28"/>
                <w:szCs w:val="28"/>
              </w:rPr>
            </w:pPr>
            <w:r>
              <w:rPr>
                <w:noProof/>
              </w:rPr>
              <w:drawing>
                <wp:inline distT="0" distB="0" distL="0" distR="0">
                  <wp:extent cx="6276975" cy="4524375"/>
                  <wp:effectExtent l="19050" t="0" r="9525" b="0"/>
                  <wp:docPr id="3" name="Рисунок 11" descr="C:\Users\Лукиных НВ\Desktop\04d5c229cf59faf6bcde6b4395a873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Лукиных НВ\Desktop\04d5c229cf59faf6bcde6b4395a8730a.jpg"/>
                          <pic:cNvPicPr>
                            <a:picLocks noChangeAspect="1" noChangeArrowheads="1"/>
                          </pic:cNvPicPr>
                        </pic:nvPicPr>
                        <pic:blipFill>
                          <a:blip r:embed="rId7"/>
                          <a:srcRect/>
                          <a:stretch>
                            <a:fillRect/>
                          </a:stretch>
                        </pic:blipFill>
                        <pic:spPr bwMode="auto">
                          <a:xfrm>
                            <a:off x="0" y="0"/>
                            <a:ext cx="6276975" cy="4524375"/>
                          </a:xfrm>
                          <a:prstGeom prst="rect">
                            <a:avLst/>
                          </a:prstGeom>
                          <a:noFill/>
                          <a:ln w="9525">
                            <a:noFill/>
                            <a:miter lim="800000"/>
                            <a:headEnd/>
                            <a:tailEnd/>
                          </a:ln>
                        </pic:spPr>
                      </pic:pic>
                    </a:graphicData>
                  </a:graphic>
                </wp:inline>
              </w:drawing>
            </w:r>
          </w:p>
          <w:p w:rsidR="00B46119" w:rsidRDefault="00B46119" w:rsidP="005C5D65">
            <w:pPr>
              <w:jc w:val="center"/>
              <w:rPr>
                <w:sz w:val="28"/>
                <w:szCs w:val="28"/>
              </w:rPr>
            </w:pPr>
          </w:p>
          <w:p w:rsidR="00B46119" w:rsidRDefault="00B46119" w:rsidP="005C5D65">
            <w:pPr>
              <w:jc w:val="center"/>
              <w:rPr>
                <w:sz w:val="28"/>
                <w:szCs w:val="28"/>
              </w:rPr>
            </w:pPr>
            <w:r>
              <w:rPr>
                <w:sz w:val="28"/>
                <w:szCs w:val="28"/>
              </w:rPr>
              <w:t xml:space="preserve">УПРАВЛЕНИЕ МИНИСТЕРСТВА ЮСТИЦИИ РОССИЙСКОЙ ФЕДЕРАЦИИ </w:t>
            </w:r>
          </w:p>
          <w:p w:rsidR="00B46119" w:rsidRDefault="00B46119" w:rsidP="005C5D65">
            <w:pPr>
              <w:jc w:val="center"/>
              <w:rPr>
                <w:sz w:val="28"/>
                <w:szCs w:val="28"/>
              </w:rPr>
            </w:pPr>
            <w:r>
              <w:rPr>
                <w:sz w:val="28"/>
                <w:szCs w:val="28"/>
              </w:rPr>
              <w:t xml:space="preserve">ПО РЕСПУБЛИКЕ АЛТАЙ </w:t>
            </w:r>
          </w:p>
          <w:p w:rsidR="00B46119" w:rsidRDefault="00B46119" w:rsidP="005C5D65">
            <w:pPr>
              <w:jc w:val="center"/>
              <w:rPr>
                <w:sz w:val="28"/>
                <w:szCs w:val="28"/>
              </w:rPr>
            </w:pPr>
          </w:p>
          <w:p w:rsidR="00B46119" w:rsidRDefault="00B46119" w:rsidP="005C5D65">
            <w:pPr>
              <w:jc w:val="center"/>
              <w:rPr>
                <w:sz w:val="28"/>
                <w:szCs w:val="28"/>
              </w:rPr>
            </w:pPr>
            <w:r>
              <w:rPr>
                <w:sz w:val="28"/>
                <w:szCs w:val="28"/>
              </w:rPr>
              <w:t>ПРАВОВОЕ ПРОСВЕЩЕНИЕ НАСЕЛЕНИЯ</w:t>
            </w:r>
          </w:p>
          <w:p w:rsidR="00B46119" w:rsidRDefault="00B46119" w:rsidP="005C5D65">
            <w:pPr>
              <w:jc w:val="center"/>
              <w:rPr>
                <w:sz w:val="28"/>
                <w:szCs w:val="28"/>
              </w:rPr>
            </w:pPr>
          </w:p>
          <w:p w:rsidR="00CB41D6" w:rsidRPr="00CB41D6" w:rsidRDefault="00CB41D6" w:rsidP="005C5D65">
            <w:pPr>
              <w:pStyle w:val="1"/>
              <w:spacing w:before="0" w:after="0"/>
              <w:rPr>
                <w:rFonts w:ascii="Times New Roman" w:hAnsi="Times New Roman" w:cs="Times New Roman"/>
                <w:b w:val="0"/>
                <w:sz w:val="28"/>
                <w:szCs w:val="28"/>
              </w:rPr>
            </w:pPr>
            <w:r w:rsidRPr="00CB41D6">
              <w:rPr>
                <w:rFonts w:ascii="Times New Roman" w:hAnsi="Times New Roman" w:cs="Times New Roman"/>
                <w:b w:val="0"/>
                <w:sz w:val="28"/>
                <w:szCs w:val="28"/>
              </w:rPr>
              <w:t>ОБЗОР  ИЗМЕНЕНИЙ ФЕДЕРАЛЬНОГО ЗАКОНА  ОТ  06.10.2003  № 131-ФЗ  «ОБ ОБЩИХ ПРИНЦИПАХ ОРГАНИЗАЦИИ МЕСТНОГО САМОУПРАВЛЕНИЯ В РОССИЙСКОЙ ФЕДЕРАЦИИ»</w:t>
            </w:r>
          </w:p>
          <w:p w:rsidR="00CB41D6" w:rsidRPr="00CB41D6" w:rsidRDefault="00CB41D6" w:rsidP="005C5D65">
            <w:pPr>
              <w:jc w:val="center"/>
              <w:rPr>
                <w:sz w:val="28"/>
                <w:szCs w:val="28"/>
                <w:u w:val="single"/>
              </w:rPr>
            </w:pPr>
            <w:r w:rsidRPr="00CB41D6">
              <w:rPr>
                <w:sz w:val="28"/>
                <w:szCs w:val="28"/>
                <w:u w:val="single"/>
              </w:rPr>
              <w:t>ЗА ОКТЯБРЬ 2018 ГОДА</w:t>
            </w:r>
          </w:p>
          <w:p w:rsidR="00CB41D6" w:rsidRPr="00BE7344" w:rsidRDefault="00CB41D6" w:rsidP="005C5D65">
            <w:pPr>
              <w:jc w:val="center"/>
            </w:pPr>
          </w:p>
          <w:p w:rsidR="00CB41D6" w:rsidRPr="00BE7344" w:rsidRDefault="00CB41D6" w:rsidP="005C5D65">
            <w:pPr>
              <w:pStyle w:val="1"/>
              <w:spacing w:before="0" w:after="0"/>
              <w:ind w:firstLine="708"/>
              <w:jc w:val="both"/>
              <w:rPr>
                <w:rFonts w:ascii="Times New Roman" w:hAnsi="Times New Roman" w:cs="Times New Roman"/>
                <w:b w:val="0"/>
                <w:color w:val="auto"/>
                <w:sz w:val="28"/>
                <w:szCs w:val="28"/>
              </w:rPr>
            </w:pPr>
            <w:r w:rsidRPr="00BE7344">
              <w:rPr>
                <w:rFonts w:ascii="Times New Roman" w:hAnsi="Times New Roman" w:cs="Times New Roman"/>
                <w:b w:val="0"/>
                <w:color w:val="auto"/>
                <w:sz w:val="28"/>
                <w:szCs w:val="28"/>
              </w:rPr>
              <w:t xml:space="preserve">1. Статьей 1 </w:t>
            </w:r>
            <w:r w:rsidRPr="00BE7344">
              <w:rPr>
                <w:rFonts w:ascii="Times New Roman" w:hAnsi="Times New Roman" w:cs="Times New Roman"/>
                <w:i/>
                <w:color w:val="auto"/>
                <w:sz w:val="28"/>
                <w:szCs w:val="28"/>
              </w:rPr>
              <w:t>Федерального закона от 30.10.2018 № 382-ФЗ</w:t>
            </w:r>
            <w:r w:rsidRPr="00BE7344">
              <w:rPr>
                <w:rFonts w:ascii="Times New Roman" w:hAnsi="Times New Roman" w:cs="Times New Roman"/>
                <w:b w:val="0"/>
                <w:color w:val="auto"/>
                <w:sz w:val="28"/>
                <w:szCs w:val="28"/>
              </w:rPr>
              <w:t xml:space="preserve"> «О внесении изменений в отдельные законодательные акты Российской Федерации» внесены изменения в пункт 2 части 7 статьи 40 </w:t>
            </w:r>
            <w:r w:rsidRPr="00F26298">
              <w:rPr>
                <w:rFonts w:ascii="Times New Roman" w:hAnsi="Times New Roman" w:cs="Times New Roman"/>
                <w:b w:val="0"/>
                <w:color w:val="auto"/>
                <w:sz w:val="28"/>
                <w:szCs w:val="28"/>
              </w:rPr>
              <w:t xml:space="preserve">Федерального закона от </w:t>
            </w:r>
            <w:r w:rsidRPr="00BE7344">
              <w:rPr>
                <w:rFonts w:ascii="Times New Roman" w:hAnsi="Times New Roman" w:cs="Times New Roman"/>
                <w:b w:val="0"/>
                <w:color w:val="auto"/>
                <w:sz w:val="28"/>
                <w:szCs w:val="28"/>
              </w:rPr>
              <w:t>0</w:t>
            </w:r>
            <w:r w:rsidRPr="00F26298">
              <w:rPr>
                <w:rFonts w:ascii="Times New Roman" w:hAnsi="Times New Roman" w:cs="Times New Roman"/>
                <w:b w:val="0"/>
                <w:color w:val="auto"/>
                <w:sz w:val="28"/>
                <w:szCs w:val="28"/>
              </w:rPr>
              <w:t>6</w:t>
            </w:r>
            <w:r w:rsidRPr="00BE7344">
              <w:rPr>
                <w:rFonts w:ascii="Times New Roman" w:hAnsi="Times New Roman" w:cs="Times New Roman"/>
                <w:b w:val="0"/>
                <w:color w:val="auto"/>
                <w:sz w:val="28"/>
                <w:szCs w:val="28"/>
              </w:rPr>
              <w:t>.10.</w:t>
            </w:r>
            <w:r w:rsidRPr="00F26298">
              <w:rPr>
                <w:rFonts w:ascii="Times New Roman" w:hAnsi="Times New Roman" w:cs="Times New Roman"/>
                <w:b w:val="0"/>
                <w:color w:val="auto"/>
                <w:sz w:val="28"/>
                <w:szCs w:val="28"/>
              </w:rPr>
              <w:t>2003</w:t>
            </w:r>
            <w:r w:rsidRPr="00BE7344">
              <w:rPr>
                <w:rFonts w:ascii="Times New Roman" w:hAnsi="Times New Roman" w:cs="Times New Roman"/>
                <w:b w:val="0"/>
                <w:color w:val="auto"/>
                <w:sz w:val="28"/>
                <w:szCs w:val="28"/>
              </w:rPr>
              <w:t xml:space="preserve"> № 131-ФЗ «</w:t>
            </w:r>
            <w:r w:rsidRPr="00F26298">
              <w:rPr>
                <w:rFonts w:ascii="Times New Roman" w:hAnsi="Times New Roman" w:cs="Times New Roman"/>
                <w:b w:val="0"/>
                <w:color w:val="auto"/>
                <w:sz w:val="28"/>
                <w:szCs w:val="28"/>
              </w:rPr>
              <w:t>Об общих принципах организации местного самоуп</w:t>
            </w:r>
            <w:r w:rsidRPr="00BE7344">
              <w:rPr>
                <w:rFonts w:ascii="Times New Roman" w:hAnsi="Times New Roman" w:cs="Times New Roman"/>
                <w:b w:val="0"/>
                <w:color w:val="auto"/>
                <w:sz w:val="28"/>
                <w:szCs w:val="28"/>
              </w:rPr>
              <w:t>равления в Российской Федерации» (далее – Федеральный закон № 131-ФЗ).</w:t>
            </w:r>
          </w:p>
          <w:p w:rsidR="00CB41D6" w:rsidRPr="00ED2A3B" w:rsidRDefault="00CB41D6" w:rsidP="005C5D65">
            <w:pPr>
              <w:autoSpaceDE w:val="0"/>
              <w:autoSpaceDN w:val="0"/>
              <w:adjustRightInd w:val="0"/>
              <w:ind w:firstLine="720"/>
              <w:jc w:val="both"/>
              <w:rPr>
                <w:sz w:val="28"/>
                <w:szCs w:val="28"/>
              </w:rPr>
            </w:pPr>
            <w:r w:rsidRPr="00ED2A3B">
              <w:rPr>
                <w:sz w:val="28"/>
                <w:szCs w:val="28"/>
              </w:rPr>
              <w:t xml:space="preserve">В </w:t>
            </w:r>
            <w:r w:rsidRPr="00BE7344">
              <w:rPr>
                <w:sz w:val="28"/>
                <w:szCs w:val="28"/>
              </w:rPr>
              <w:t>статье 40 Федерального закона № 131-ФЗ с</w:t>
            </w:r>
            <w:r w:rsidRPr="00ED2A3B">
              <w:rPr>
                <w:sz w:val="28"/>
                <w:szCs w:val="28"/>
              </w:rPr>
              <w:t xml:space="preserve">одержатся положения, определяющие статус депутата, члена выборного органа местного самоуправления, выборного должностного лица местного самоуправления. Комментируемую статью открывает общая норма, согласно которой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w:t>
            </w:r>
            <w:r w:rsidRPr="00ED2A3B">
              <w:rPr>
                <w:sz w:val="28"/>
                <w:szCs w:val="28"/>
              </w:rPr>
              <w:lastRenderedPageBreak/>
              <w:t xml:space="preserve">осуществления своих полномочий. </w:t>
            </w:r>
          </w:p>
          <w:p w:rsidR="00CB41D6" w:rsidRPr="00BE7344" w:rsidRDefault="00CB41D6" w:rsidP="005C5D65">
            <w:pPr>
              <w:autoSpaceDE w:val="0"/>
              <w:autoSpaceDN w:val="0"/>
              <w:adjustRightInd w:val="0"/>
              <w:ind w:firstLine="720"/>
              <w:jc w:val="both"/>
              <w:rPr>
                <w:sz w:val="28"/>
                <w:szCs w:val="28"/>
              </w:rPr>
            </w:pPr>
            <w:proofErr w:type="gramStart"/>
            <w:r w:rsidRPr="00BE7344">
              <w:rPr>
                <w:sz w:val="28"/>
                <w:szCs w:val="28"/>
              </w:rPr>
              <w:t xml:space="preserve">Положениями части 7 </w:t>
            </w:r>
            <w:r w:rsidRPr="00ED2A3B">
              <w:rPr>
                <w:sz w:val="28"/>
                <w:szCs w:val="28"/>
              </w:rPr>
              <w:t>статьи</w:t>
            </w:r>
            <w:r w:rsidRPr="00BE7344">
              <w:rPr>
                <w:sz w:val="28"/>
                <w:szCs w:val="28"/>
              </w:rPr>
              <w:t xml:space="preserve"> 40 Федерального закона № 131-ФЗ</w:t>
            </w:r>
            <w:r w:rsidRPr="00ED2A3B">
              <w:rPr>
                <w:sz w:val="28"/>
                <w:szCs w:val="28"/>
              </w:rPr>
              <w:t xml:space="preserve"> определены виды деятельности, не совместимые со статусом осуществляющего свои полномочия на постоянной основе депутата, члена выборного органа местного самоуправления, выборного должностного лица местного самоуправления. </w:t>
            </w:r>
            <w:proofErr w:type="gramEnd"/>
          </w:p>
          <w:p w:rsidR="00CB41D6" w:rsidRPr="00BE7344" w:rsidRDefault="00CB41D6" w:rsidP="005C5D65">
            <w:pPr>
              <w:autoSpaceDE w:val="0"/>
              <w:autoSpaceDN w:val="0"/>
              <w:adjustRightInd w:val="0"/>
              <w:ind w:firstLine="720"/>
              <w:jc w:val="both"/>
              <w:rPr>
                <w:sz w:val="28"/>
                <w:szCs w:val="28"/>
              </w:rPr>
            </w:pPr>
            <w:r w:rsidRPr="00ED2A3B">
              <w:rPr>
                <w:sz w:val="28"/>
                <w:szCs w:val="28"/>
              </w:rPr>
              <w:t xml:space="preserve">Так, </w:t>
            </w:r>
            <w:r w:rsidRPr="00BE7344">
              <w:rPr>
                <w:sz w:val="28"/>
                <w:szCs w:val="28"/>
              </w:rPr>
              <w:t xml:space="preserve">согласно пункту 2 части 7 статьи 40 Федерального закона № 131-ФЗ указанные лица не вправе </w:t>
            </w:r>
            <w:r w:rsidRPr="00ED2A3B">
              <w:rPr>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w:t>
            </w:r>
            <w:r w:rsidRPr="00BE7344">
              <w:rPr>
                <w:sz w:val="28"/>
                <w:szCs w:val="28"/>
              </w:rPr>
              <w:t>.</w:t>
            </w:r>
          </w:p>
          <w:p w:rsidR="00CB41D6" w:rsidRPr="00743E9C" w:rsidRDefault="00CB41D6" w:rsidP="005C5D65">
            <w:pPr>
              <w:autoSpaceDE w:val="0"/>
              <w:autoSpaceDN w:val="0"/>
              <w:adjustRightInd w:val="0"/>
              <w:ind w:firstLine="720"/>
              <w:jc w:val="both"/>
              <w:rPr>
                <w:sz w:val="28"/>
                <w:szCs w:val="28"/>
              </w:rPr>
            </w:pPr>
            <w:r w:rsidRPr="00BE7344">
              <w:rPr>
                <w:sz w:val="28"/>
                <w:szCs w:val="28"/>
              </w:rPr>
              <w:t xml:space="preserve">В то же время, пункт 2 части 7 указанной статьи в новой редакции дополнен возможностью </w:t>
            </w:r>
            <w:r w:rsidRPr="00743E9C">
              <w:rPr>
                <w:sz w:val="28"/>
                <w:szCs w:val="28"/>
              </w:rPr>
              <w:t xml:space="preserve">на безвозмездной основе </w:t>
            </w:r>
            <w:r w:rsidRPr="00743E9C">
              <w:rPr>
                <w:sz w:val="28"/>
                <w:szCs w:val="28"/>
                <w:u w:val="single"/>
              </w:rPr>
              <w:t>участвовать в управлении зарегистрированными профсоюзами</w:t>
            </w:r>
            <w:r w:rsidRPr="00743E9C">
              <w:rPr>
                <w:sz w:val="28"/>
                <w:szCs w:val="28"/>
              </w:rPr>
              <w:t>.</w:t>
            </w:r>
          </w:p>
          <w:p w:rsidR="00CB41D6" w:rsidRPr="00BE7344" w:rsidRDefault="00CB41D6" w:rsidP="005C5D65">
            <w:pPr>
              <w:autoSpaceDE w:val="0"/>
              <w:autoSpaceDN w:val="0"/>
              <w:adjustRightInd w:val="0"/>
              <w:ind w:firstLine="720"/>
              <w:jc w:val="both"/>
              <w:rPr>
                <w:sz w:val="28"/>
                <w:szCs w:val="28"/>
              </w:rPr>
            </w:pPr>
            <w:r w:rsidRPr="00BE7344">
              <w:rPr>
                <w:sz w:val="28"/>
                <w:szCs w:val="28"/>
              </w:rPr>
              <w:t xml:space="preserve">Изменения </w:t>
            </w:r>
            <w:r w:rsidRPr="00743E9C">
              <w:rPr>
                <w:sz w:val="28"/>
                <w:szCs w:val="28"/>
              </w:rPr>
              <w:t>вступ</w:t>
            </w:r>
            <w:r w:rsidRPr="00BE7344">
              <w:rPr>
                <w:sz w:val="28"/>
                <w:szCs w:val="28"/>
              </w:rPr>
              <w:t xml:space="preserve">или </w:t>
            </w:r>
            <w:r w:rsidRPr="00743E9C">
              <w:rPr>
                <w:sz w:val="28"/>
                <w:szCs w:val="28"/>
              </w:rPr>
              <w:t>в силу</w:t>
            </w:r>
            <w:r w:rsidRPr="00BE7344">
              <w:rPr>
                <w:sz w:val="28"/>
                <w:szCs w:val="28"/>
              </w:rPr>
              <w:t xml:space="preserve"> – 31.10.2018</w:t>
            </w:r>
            <w:r w:rsidRPr="00743E9C">
              <w:rPr>
                <w:sz w:val="28"/>
                <w:szCs w:val="28"/>
              </w:rPr>
              <w:t>.</w:t>
            </w:r>
          </w:p>
          <w:p w:rsidR="00CB41D6" w:rsidRPr="006F5B2E" w:rsidRDefault="00CB41D6" w:rsidP="005C5D65">
            <w:pPr>
              <w:autoSpaceDE w:val="0"/>
              <w:autoSpaceDN w:val="0"/>
              <w:adjustRightInd w:val="0"/>
              <w:ind w:firstLine="720"/>
              <w:jc w:val="both"/>
              <w:rPr>
                <w:sz w:val="28"/>
                <w:szCs w:val="28"/>
              </w:rPr>
            </w:pPr>
            <w:r w:rsidRPr="00BE7344">
              <w:rPr>
                <w:sz w:val="28"/>
                <w:szCs w:val="28"/>
              </w:rPr>
              <w:t xml:space="preserve">2. В соответствии с </w:t>
            </w:r>
            <w:r w:rsidRPr="00BE7344">
              <w:rPr>
                <w:b/>
                <w:i/>
                <w:sz w:val="28"/>
                <w:szCs w:val="28"/>
              </w:rPr>
              <w:t>Федеральным законом от 30.10.2018 № 384-ФЗ</w:t>
            </w:r>
            <w:r w:rsidRPr="00BE7344">
              <w:rPr>
                <w:sz w:val="28"/>
                <w:szCs w:val="28"/>
              </w:rPr>
              <w:t xml:space="preserve"> «О внесении изменения в статью 36 Федерального закона «Об общих принципах организации местного самоуправления в Российской Федерации» (далее – Федеральный закон № 384-ФЗ) абзац первый части 3 статьи 36 Федерального закона № 131-ФЗ излагается в новой редакции.</w:t>
            </w:r>
          </w:p>
          <w:p w:rsidR="00CB41D6" w:rsidRPr="00BE7344" w:rsidRDefault="00CB41D6" w:rsidP="005C5D65">
            <w:pPr>
              <w:autoSpaceDE w:val="0"/>
              <w:autoSpaceDN w:val="0"/>
              <w:adjustRightInd w:val="0"/>
              <w:ind w:firstLine="720"/>
              <w:jc w:val="both"/>
              <w:rPr>
                <w:b/>
                <w:sz w:val="28"/>
                <w:szCs w:val="28"/>
                <w:u w:val="single"/>
              </w:rPr>
            </w:pPr>
            <w:bookmarkStart w:id="0" w:name="sub_3603"/>
            <w:proofErr w:type="gramStart"/>
            <w:r w:rsidRPr="00BE7344">
              <w:rPr>
                <w:sz w:val="28"/>
                <w:szCs w:val="28"/>
              </w:rPr>
              <w:t>Новая редакция указанного абзаца закрепляет, что у</w:t>
            </w:r>
            <w:r w:rsidRPr="006F5B2E">
              <w:rPr>
                <w:sz w:val="28"/>
                <w:szCs w:val="28"/>
              </w:rPr>
              <w:t xml:space="preserve">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6F5B2E">
              <w:rPr>
                <w:sz w:val="28"/>
                <w:szCs w:val="28"/>
                <w:u w:val="single"/>
              </w:rPr>
              <w:t>за исключением случая избрания</w:t>
            </w:r>
            <w:proofErr w:type="gramEnd"/>
            <w:r w:rsidRPr="006F5B2E">
              <w:rPr>
                <w:sz w:val="28"/>
                <w:szCs w:val="28"/>
                <w:u w:val="single"/>
              </w:rPr>
              <w:t xml:space="preserve"> главы муниципального образования представительным органом муниципального образования из числа кандидатов, представленных конкурсной ком</w:t>
            </w:r>
            <w:r w:rsidRPr="00BE7344">
              <w:rPr>
                <w:sz w:val="28"/>
                <w:szCs w:val="28"/>
                <w:u w:val="single"/>
              </w:rPr>
              <w:t>иссией по результатам конкурса.</w:t>
            </w:r>
          </w:p>
          <w:p w:rsidR="00CB41D6" w:rsidRPr="00BE7344" w:rsidRDefault="00CB41D6" w:rsidP="005C5D65">
            <w:pPr>
              <w:autoSpaceDE w:val="0"/>
              <w:autoSpaceDN w:val="0"/>
              <w:adjustRightInd w:val="0"/>
              <w:ind w:firstLine="720"/>
              <w:jc w:val="both"/>
              <w:rPr>
                <w:sz w:val="28"/>
                <w:szCs w:val="28"/>
              </w:rPr>
            </w:pPr>
            <w:r w:rsidRPr="00BE7344">
              <w:rPr>
                <w:sz w:val="28"/>
                <w:szCs w:val="28"/>
              </w:rPr>
              <w:t>В сою очередь в пункте 4 части 2 статьи 36 Федерального закона № 131-ФЗ определено, что глава муниципального образования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CB41D6" w:rsidRPr="006F5B2E" w:rsidRDefault="00CB41D6" w:rsidP="005C5D65">
            <w:pPr>
              <w:autoSpaceDE w:val="0"/>
              <w:autoSpaceDN w:val="0"/>
              <w:adjustRightInd w:val="0"/>
              <w:ind w:firstLine="720"/>
              <w:jc w:val="both"/>
              <w:rPr>
                <w:sz w:val="28"/>
                <w:szCs w:val="28"/>
              </w:rPr>
            </w:pPr>
            <w:r w:rsidRPr="00BE7344">
              <w:rPr>
                <w:sz w:val="28"/>
                <w:szCs w:val="28"/>
              </w:rPr>
              <w:t>Таким образом, федеральным законодателем введен запрет для глав сельских поселений, внутригородских муниципальных образований городов федерального значения, избранных из числа кандидатов, представленных конкурсной комиссией по результатам конкурса, одновременно исполнять полномочия председателя представительного органа муниципального образования и полномочия главы местной администрации.</w:t>
            </w:r>
          </w:p>
          <w:bookmarkEnd w:id="0"/>
          <w:p w:rsidR="00CB41D6" w:rsidRPr="00BE7344" w:rsidRDefault="00CB41D6" w:rsidP="005C5D65">
            <w:pPr>
              <w:autoSpaceDE w:val="0"/>
              <w:autoSpaceDN w:val="0"/>
              <w:adjustRightInd w:val="0"/>
              <w:ind w:firstLine="720"/>
              <w:jc w:val="both"/>
              <w:rPr>
                <w:b/>
                <w:sz w:val="28"/>
                <w:szCs w:val="28"/>
              </w:rPr>
            </w:pPr>
            <w:r w:rsidRPr="00BE7344">
              <w:rPr>
                <w:sz w:val="28"/>
                <w:szCs w:val="28"/>
              </w:rPr>
              <w:t>Согласно стати 2 Федерального закона № 384-ФЗ у</w:t>
            </w:r>
            <w:r w:rsidRPr="006F5B2E">
              <w:rPr>
                <w:sz w:val="28"/>
                <w:szCs w:val="28"/>
              </w:rPr>
              <w:t xml:space="preserve">ставы сельских поселений, внутригородских муниципальных образований городов федерального значения подлежат приведению в соответствие с положениями </w:t>
            </w:r>
            <w:r w:rsidRPr="00BE7344">
              <w:rPr>
                <w:sz w:val="28"/>
                <w:szCs w:val="28"/>
              </w:rPr>
              <w:t>Федерального закона №</w:t>
            </w:r>
            <w:r w:rsidRPr="006F5B2E">
              <w:rPr>
                <w:sz w:val="28"/>
                <w:szCs w:val="28"/>
              </w:rPr>
              <w:t xml:space="preserve"> 131-ФЗ </w:t>
            </w:r>
            <w:r w:rsidRPr="006F5B2E">
              <w:rPr>
                <w:b/>
                <w:sz w:val="28"/>
                <w:szCs w:val="28"/>
              </w:rPr>
              <w:t>в срок до 1 января 2020 года.</w:t>
            </w:r>
          </w:p>
          <w:p w:rsidR="00CB41D6" w:rsidRPr="00BE7344" w:rsidRDefault="00CB41D6" w:rsidP="005C5D65">
            <w:pPr>
              <w:autoSpaceDE w:val="0"/>
              <w:autoSpaceDN w:val="0"/>
              <w:adjustRightInd w:val="0"/>
              <w:ind w:firstLine="720"/>
              <w:jc w:val="both"/>
              <w:rPr>
                <w:sz w:val="28"/>
                <w:szCs w:val="28"/>
              </w:rPr>
            </w:pPr>
            <w:r w:rsidRPr="00BE7344">
              <w:rPr>
                <w:sz w:val="28"/>
                <w:szCs w:val="28"/>
              </w:rPr>
              <w:t xml:space="preserve">Изменения </w:t>
            </w:r>
            <w:r w:rsidRPr="00743E9C">
              <w:rPr>
                <w:sz w:val="28"/>
                <w:szCs w:val="28"/>
              </w:rPr>
              <w:t>вступ</w:t>
            </w:r>
            <w:r w:rsidRPr="00BE7344">
              <w:rPr>
                <w:sz w:val="28"/>
                <w:szCs w:val="28"/>
              </w:rPr>
              <w:t xml:space="preserve">или </w:t>
            </w:r>
            <w:r w:rsidRPr="00743E9C">
              <w:rPr>
                <w:sz w:val="28"/>
                <w:szCs w:val="28"/>
              </w:rPr>
              <w:t>в силу</w:t>
            </w:r>
            <w:r w:rsidRPr="00BE7344">
              <w:rPr>
                <w:sz w:val="28"/>
                <w:szCs w:val="28"/>
              </w:rPr>
              <w:t xml:space="preserve"> – 11.11.2018</w:t>
            </w:r>
            <w:r w:rsidRPr="00743E9C">
              <w:rPr>
                <w:sz w:val="28"/>
                <w:szCs w:val="28"/>
              </w:rPr>
              <w:t>.</w:t>
            </w:r>
          </w:p>
          <w:p w:rsidR="00CB41D6" w:rsidRPr="00D16D8D" w:rsidRDefault="00CB41D6" w:rsidP="005C5D65">
            <w:pPr>
              <w:ind w:firstLine="708"/>
              <w:jc w:val="both"/>
              <w:rPr>
                <w:sz w:val="28"/>
                <w:szCs w:val="28"/>
              </w:rPr>
            </w:pPr>
            <w:r w:rsidRPr="00D16D8D">
              <w:rPr>
                <w:sz w:val="28"/>
                <w:szCs w:val="28"/>
              </w:rPr>
              <w:lastRenderedPageBreak/>
              <w:t xml:space="preserve">3. </w:t>
            </w:r>
            <w:proofErr w:type="gramStart"/>
            <w:r w:rsidRPr="00D16D8D">
              <w:rPr>
                <w:sz w:val="28"/>
                <w:szCs w:val="28"/>
              </w:rPr>
              <w:t xml:space="preserve">Изменениями, внесенными </w:t>
            </w:r>
            <w:r w:rsidRPr="00D16D8D">
              <w:rPr>
                <w:b/>
                <w:i/>
                <w:sz w:val="28"/>
                <w:szCs w:val="28"/>
              </w:rPr>
              <w:t>Федеральным законом от 30.10.2018 № </w:t>
            </w:r>
            <w:r w:rsidRPr="00D16D8D">
              <w:rPr>
                <w:b/>
                <w:bCs/>
                <w:i/>
                <w:sz w:val="28"/>
                <w:szCs w:val="28"/>
              </w:rPr>
              <w:t>387-ФЗ</w:t>
            </w:r>
            <w:r w:rsidRPr="00D16D8D">
              <w:rPr>
                <w:b/>
                <w:bCs/>
                <w:sz w:val="28"/>
                <w:szCs w:val="28"/>
              </w:rPr>
              <w:t xml:space="preserve"> </w:t>
            </w:r>
            <w:r w:rsidRPr="00D16D8D">
              <w:rPr>
                <w:bCs/>
                <w:sz w:val="28"/>
                <w:szCs w:val="28"/>
              </w:rPr>
              <w:t xml:space="preserve">«О внесении изменений в статьи 2 и 28 Федерального закона «Об общих принципах организации местного самоуправления в Российской Федерации», </w:t>
            </w:r>
            <w:r w:rsidRPr="00D16D8D">
              <w:rPr>
                <w:sz w:val="28"/>
                <w:szCs w:val="28"/>
              </w:rPr>
              <w:t xml:space="preserve">глава местной администрации, не являющийся главой муниципального образования и осуществляющий полномочия на основе контракта, </w:t>
            </w:r>
            <w:r w:rsidRPr="00D16D8D">
              <w:rPr>
                <w:sz w:val="28"/>
                <w:szCs w:val="28"/>
                <w:u w:val="single"/>
              </w:rPr>
              <w:t>включается в круг субъектов инициативы проведения публичных слушаний.</w:t>
            </w:r>
            <w:r w:rsidRPr="00D16D8D">
              <w:rPr>
                <w:sz w:val="28"/>
                <w:szCs w:val="28"/>
              </w:rPr>
              <w:t xml:space="preserve"> </w:t>
            </w:r>
            <w:proofErr w:type="gramEnd"/>
          </w:p>
          <w:p w:rsidR="00CB41D6" w:rsidRPr="00D16D8D" w:rsidRDefault="00CB41D6" w:rsidP="005C5D65">
            <w:pPr>
              <w:autoSpaceDE w:val="0"/>
              <w:autoSpaceDN w:val="0"/>
              <w:adjustRightInd w:val="0"/>
              <w:ind w:firstLine="720"/>
              <w:jc w:val="both"/>
              <w:rPr>
                <w:sz w:val="28"/>
                <w:szCs w:val="28"/>
              </w:rPr>
            </w:pPr>
            <w:r w:rsidRPr="00D16D8D">
              <w:rPr>
                <w:sz w:val="28"/>
                <w:szCs w:val="28"/>
              </w:rPr>
              <w:t>Изменения вступили в силу – 11.11.2018.</w:t>
            </w:r>
          </w:p>
          <w:p w:rsidR="00EA4D79" w:rsidRDefault="00EA4D79" w:rsidP="005C5D65">
            <w:pPr>
              <w:pStyle w:val="aa"/>
              <w:shd w:val="clear" w:color="auto" w:fill="FFFFFF"/>
              <w:spacing w:before="0" w:beforeAutospacing="0" w:after="0" w:afterAutospacing="0"/>
              <w:ind w:firstLine="567"/>
              <w:jc w:val="both"/>
              <w:textAlignment w:val="baseline"/>
              <w:rPr>
                <w:sz w:val="28"/>
                <w:szCs w:val="28"/>
              </w:rPr>
            </w:pPr>
          </w:p>
          <w:p w:rsidR="00EA4D79" w:rsidRDefault="00EA4D79" w:rsidP="005C5D65">
            <w:pPr>
              <w:pStyle w:val="aa"/>
              <w:shd w:val="clear" w:color="auto" w:fill="FFFFFF"/>
              <w:spacing w:before="0" w:beforeAutospacing="0" w:after="0" w:afterAutospacing="0"/>
              <w:ind w:firstLine="567"/>
              <w:jc w:val="both"/>
              <w:textAlignment w:val="baseline"/>
              <w:rPr>
                <w:sz w:val="28"/>
                <w:szCs w:val="28"/>
              </w:rPr>
            </w:pPr>
          </w:p>
          <w:p w:rsidR="00CB41D6" w:rsidRDefault="00EA4D79" w:rsidP="005C5D65">
            <w:pPr>
              <w:pStyle w:val="aa"/>
              <w:shd w:val="clear" w:color="auto" w:fill="FFFFFF"/>
              <w:spacing w:before="0" w:beforeAutospacing="0" w:after="0" w:afterAutospacing="0"/>
              <w:ind w:firstLine="567"/>
              <w:jc w:val="right"/>
              <w:textAlignment w:val="baseline"/>
              <w:rPr>
                <w:sz w:val="28"/>
                <w:szCs w:val="28"/>
              </w:rPr>
            </w:pPr>
            <w:r>
              <w:rPr>
                <w:sz w:val="28"/>
                <w:szCs w:val="28"/>
              </w:rPr>
              <w:t xml:space="preserve">Отдел </w:t>
            </w:r>
            <w:r w:rsidR="00CB41D6" w:rsidRPr="006963D6">
              <w:rPr>
                <w:sz w:val="28"/>
                <w:szCs w:val="28"/>
              </w:rPr>
              <w:t xml:space="preserve">по вопросам нормативных правовых актов субъекта </w:t>
            </w:r>
          </w:p>
          <w:p w:rsidR="00CB41D6" w:rsidRDefault="00CB41D6" w:rsidP="005C5D65">
            <w:pPr>
              <w:pStyle w:val="aa"/>
              <w:shd w:val="clear" w:color="auto" w:fill="FFFFFF"/>
              <w:spacing w:before="0" w:beforeAutospacing="0" w:after="0" w:afterAutospacing="0"/>
              <w:ind w:firstLine="567"/>
              <w:jc w:val="right"/>
              <w:textAlignment w:val="baseline"/>
              <w:rPr>
                <w:sz w:val="28"/>
                <w:szCs w:val="28"/>
              </w:rPr>
            </w:pPr>
            <w:r w:rsidRPr="006963D6">
              <w:rPr>
                <w:sz w:val="28"/>
                <w:szCs w:val="28"/>
              </w:rPr>
              <w:t>Российской Федерации и ведения федерального регистра, ведения</w:t>
            </w:r>
          </w:p>
          <w:p w:rsidR="00CB41D6" w:rsidRDefault="00CB41D6" w:rsidP="005C5D65">
            <w:pPr>
              <w:pStyle w:val="aa"/>
              <w:shd w:val="clear" w:color="auto" w:fill="FFFFFF"/>
              <w:spacing w:before="0" w:beforeAutospacing="0" w:after="0" w:afterAutospacing="0"/>
              <w:ind w:firstLine="567"/>
              <w:jc w:val="right"/>
              <w:textAlignment w:val="baseline"/>
              <w:rPr>
                <w:sz w:val="28"/>
                <w:szCs w:val="28"/>
              </w:rPr>
            </w:pPr>
            <w:r w:rsidRPr="006963D6">
              <w:rPr>
                <w:sz w:val="28"/>
                <w:szCs w:val="28"/>
              </w:rPr>
              <w:t xml:space="preserve"> реестра муниципальных образований, регистрации </w:t>
            </w:r>
          </w:p>
          <w:p w:rsidR="00EA4D79" w:rsidRDefault="00CB41D6" w:rsidP="005C5D65">
            <w:pPr>
              <w:pStyle w:val="aa"/>
              <w:shd w:val="clear" w:color="auto" w:fill="FFFFFF"/>
              <w:spacing w:before="0" w:beforeAutospacing="0" w:after="0" w:afterAutospacing="0"/>
              <w:ind w:firstLine="567"/>
              <w:jc w:val="right"/>
              <w:textAlignment w:val="baseline"/>
              <w:rPr>
                <w:sz w:val="28"/>
                <w:szCs w:val="28"/>
              </w:rPr>
            </w:pPr>
            <w:r w:rsidRPr="006963D6">
              <w:rPr>
                <w:sz w:val="28"/>
                <w:szCs w:val="28"/>
              </w:rPr>
              <w:t>и ведения реестра уставов муниципальных образований</w:t>
            </w:r>
          </w:p>
          <w:p w:rsidR="00B46119" w:rsidRDefault="00EA4D79" w:rsidP="005C5D65">
            <w:pPr>
              <w:pStyle w:val="aa"/>
              <w:shd w:val="clear" w:color="auto" w:fill="FFFFFF"/>
              <w:spacing w:before="0" w:beforeAutospacing="0" w:after="0" w:afterAutospacing="0"/>
              <w:ind w:firstLine="567"/>
              <w:jc w:val="right"/>
              <w:textAlignment w:val="baseline"/>
              <w:rPr>
                <w:sz w:val="28"/>
                <w:szCs w:val="28"/>
              </w:rPr>
            </w:pPr>
            <w:r>
              <w:rPr>
                <w:sz w:val="28"/>
                <w:szCs w:val="28"/>
              </w:rPr>
              <w:t>Управления Минюста России по Республике Алтай</w:t>
            </w:r>
          </w:p>
          <w:p w:rsidR="001F179D" w:rsidRPr="00EA4D79" w:rsidRDefault="001F179D" w:rsidP="005C5D65">
            <w:pPr>
              <w:pStyle w:val="aa"/>
              <w:shd w:val="clear" w:color="auto" w:fill="FFFFFF"/>
              <w:spacing w:before="0" w:beforeAutospacing="0" w:after="0" w:afterAutospacing="0"/>
              <w:ind w:firstLine="567"/>
              <w:jc w:val="right"/>
              <w:textAlignment w:val="baseline"/>
              <w:rPr>
                <w:bCs/>
                <w:sz w:val="28"/>
                <w:szCs w:val="28"/>
              </w:rPr>
            </w:pPr>
            <w:r>
              <w:rPr>
                <w:sz w:val="28"/>
                <w:szCs w:val="28"/>
              </w:rPr>
              <w:t>1</w:t>
            </w:r>
            <w:r w:rsidR="00CB41D6">
              <w:rPr>
                <w:sz w:val="28"/>
                <w:szCs w:val="28"/>
              </w:rPr>
              <w:t>9</w:t>
            </w:r>
            <w:r>
              <w:rPr>
                <w:sz w:val="28"/>
                <w:szCs w:val="28"/>
              </w:rPr>
              <w:t>.11.2018</w:t>
            </w:r>
          </w:p>
        </w:tc>
      </w:tr>
    </w:tbl>
    <w:p w:rsidR="001F1F19" w:rsidRDefault="001F1F19" w:rsidP="00ED431C">
      <w:pPr>
        <w:jc w:val="center"/>
        <w:rPr>
          <w:sz w:val="28"/>
          <w:szCs w:val="28"/>
        </w:rPr>
      </w:pPr>
    </w:p>
    <w:p w:rsidR="001F1F19" w:rsidRDefault="001F1F19" w:rsidP="00ED431C">
      <w:pPr>
        <w:jc w:val="center"/>
        <w:rPr>
          <w:sz w:val="28"/>
          <w:szCs w:val="28"/>
        </w:rPr>
      </w:pPr>
    </w:p>
    <w:p w:rsidR="00B46119" w:rsidRDefault="00B46119" w:rsidP="007E2FB6">
      <w:pPr>
        <w:rPr>
          <w:sz w:val="28"/>
          <w:szCs w:val="28"/>
        </w:rPr>
      </w:pPr>
    </w:p>
    <w:sectPr w:rsidR="00B46119" w:rsidSect="005C5D65">
      <w:headerReference w:type="default" r:id="rId8"/>
      <w:headerReference w:type="first" r:id="rId9"/>
      <w:pgSz w:w="11906" w:h="16838" w:code="9"/>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075" w:rsidRDefault="000E3075" w:rsidP="0099350D">
      <w:r>
        <w:separator/>
      </w:r>
    </w:p>
  </w:endnote>
  <w:endnote w:type="continuationSeparator" w:id="1">
    <w:p w:rsidR="000E3075" w:rsidRDefault="000E3075" w:rsidP="00993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075" w:rsidRDefault="000E3075" w:rsidP="0099350D">
      <w:r>
        <w:separator/>
      </w:r>
    </w:p>
  </w:footnote>
  <w:footnote w:type="continuationSeparator" w:id="1">
    <w:p w:rsidR="000E3075" w:rsidRDefault="000E3075" w:rsidP="00993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3547"/>
      <w:docPartObj>
        <w:docPartGallery w:val="Page Numbers (Top of Page)"/>
        <w:docPartUnique/>
      </w:docPartObj>
    </w:sdtPr>
    <w:sdtEndPr>
      <w:rPr>
        <w:sz w:val="28"/>
        <w:szCs w:val="28"/>
      </w:rPr>
    </w:sdtEndPr>
    <w:sdtContent>
      <w:p w:rsidR="0024146D" w:rsidRPr="00295012" w:rsidRDefault="0008706E">
        <w:pPr>
          <w:pStyle w:val="a5"/>
          <w:jc w:val="center"/>
          <w:rPr>
            <w:sz w:val="28"/>
            <w:szCs w:val="28"/>
          </w:rPr>
        </w:pPr>
        <w:r w:rsidRPr="00295012">
          <w:rPr>
            <w:sz w:val="28"/>
            <w:szCs w:val="28"/>
          </w:rPr>
          <w:fldChar w:fldCharType="begin"/>
        </w:r>
        <w:r w:rsidR="00F4776C" w:rsidRPr="00295012">
          <w:rPr>
            <w:sz w:val="28"/>
            <w:szCs w:val="28"/>
          </w:rPr>
          <w:instrText xml:space="preserve"> PAGE   \* MERGEFORMAT </w:instrText>
        </w:r>
        <w:r w:rsidRPr="00295012">
          <w:rPr>
            <w:sz w:val="28"/>
            <w:szCs w:val="28"/>
          </w:rPr>
          <w:fldChar w:fldCharType="separate"/>
        </w:r>
        <w:r w:rsidR="004C44CB">
          <w:rPr>
            <w:noProof/>
            <w:sz w:val="28"/>
            <w:szCs w:val="28"/>
          </w:rPr>
          <w:t>3</w:t>
        </w:r>
        <w:r w:rsidRPr="00295012">
          <w:rPr>
            <w:sz w:val="28"/>
            <w:szCs w:val="28"/>
          </w:rPr>
          <w:fldChar w:fldCharType="end"/>
        </w:r>
      </w:p>
    </w:sdtContent>
  </w:sdt>
  <w:p w:rsidR="0099350D" w:rsidRPr="0099350D" w:rsidRDefault="0099350D">
    <w:pPr>
      <w:pStyle w:val="a5"/>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8F2" w:rsidRDefault="005C18F2">
    <w:pPr>
      <w:pStyle w:val="a5"/>
      <w:jc w:val="center"/>
    </w:pPr>
  </w:p>
  <w:p w:rsidR="005C18F2" w:rsidRDefault="005C18F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B625B"/>
    <w:rsid w:val="000355A1"/>
    <w:rsid w:val="000567C2"/>
    <w:rsid w:val="00063715"/>
    <w:rsid w:val="00071965"/>
    <w:rsid w:val="0007664D"/>
    <w:rsid w:val="0008706E"/>
    <w:rsid w:val="00090F6B"/>
    <w:rsid w:val="00097721"/>
    <w:rsid w:val="000B12B6"/>
    <w:rsid w:val="000B285F"/>
    <w:rsid w:val="000B625B"/>
    <w:rsid w:val="000D2F0B"/>
    <w:rsid w:val="000D6042"/>
    <w:rsid w:val="000E3075"/>
    <w:rsid w:val="000E6F62"/>
    <w:rsid w:val="000F2D02"/>
    <w:rsid w:val="000F6452"/>
    <w:rsid w:val="00107907"/>
    <w:rsid w:val="001142E5"/>
    <w:rsid w:val="00116C70"/>
    <w:rsid w:val="001306C9"/>
    <w:rsid w:val="001361DF"/>
    <w:rsid w:val="00146888"/>
    <w:rsid w:val="00160AB1"/>
    <w:rsid w:val="001610E6"/>
    <w:rsid w:val="00161299"/>
    <w:rsid w:val="00165600"/>
    <w:rsid w:val="00166A0F"/>
    <w:rsid w:val="0017295E"/>
    <w:rsid w:val="00172BBB"/>
    <w:rsid w:val="00173798"/>
    <w:rsid w:val="00195ACA"/>
    <w:rsid w:val="001F179D"/>
    <w:rsid w:val="001F1B2C"/>
    <w:rsid w:val="001F1DB6"/>
    <w:rsid w:val="001F1F19"/>
    <w:rsid w:val="001F3B8F"/>
    <w:rsid w:val="001F5798"/>
    <w:rsid w:val="00201218"/>
    <w:rsid w:val="00241008"/>
    <w:rsid w:val="0024146D"/>
    <w:rsid w:val="00241BB1"/>
    <w:rsid w:val="002434C9"/>
    <w:rsid w:val="00243B1A"/>
    <w:rsid w:val="002444D2"/>
    <w:rsid w:val="00245960"/>
    <w:rsid w:val="00253E55"/>
    <w:rsid w:val="002613B4"/>
    <w:rsid w:val="002634E8"/>
    <w:rsid w:val="002864E1"/>
    <w:rsid w:val="00295012"/>
    <w:rsid w:val="002C6F76"/>
    <w:rsid w:val="002D7F54"/>
    <w:rsid w:val="00312DA5"/>
    <w:rsid w:val="00314F67"/>
    <w:rsid w:val="003169B8"/>
    <w:rsid w:val="00317F02"/>
    <w:rsid w:val="00321D38"/>
    <w:rsid w:val="00326F9D"/>
    <w:rsid w:val="00331E5E"/>
    <w:rsid w:val="0034002D"/>
    <w:rsid w:val="003435DA"/>
    <w:rsid w:val="0037064E"/>
    <w:rsid w:val="003907A6"/>
    <w:rsid w:val="0039383F"/>
    <w:rsid w:val="003D2F85"/>
    <w:rsid w:val="003E1C24"/>
    <w:rsid w:val="003E4CC4"/>
    <w:rsid w:val="003F3052"/>
    <w:rsid w:val="003F5BE8"/>
    <w:rsid w:val="00402A9E"/>
    <w:rsid w:val="00420567"/>
    <w:rsid w:val="00423B41"/>
    <w:rsid w:val="004313A4"/>
    <w:rsid w:val="00431B93"/>
    <w:rsid w:val="00457AED"/>
    <w:rsid w:val="00465A86"/>
    <w:rsid w:val="00486842"/>
    <w:rsid w:val="0049222A"/>
    <w:rsid w:val="0049503E"/>
    <w:rsid w:val="004A0167"/>
    <w:rsid w:val="004A723D"/>
    <w:rsid w:val="004B00F1"/>
    <w:rsid w:val="004B6844"/>
    <w:rsid w:val="004C44CB"/>
    <w:rsid w:val="004C48D3"/>
    <w:rsid w:val="004C6879"/>
    <w:rsid w:val="004C75BA"/>
    <w:rsid w:val="004E31F0"/>
    <w:rsid w:val="004F299C"/>
    <w:rsid w:val="004F45BF"/>
    <w:rsid w:val="00506237"/>
    <w:rsid w:val="005261CB"/>
    <w:rsid w:val="00531447"/>
    <w:rsid w:val="00533C1C"/>
    <w:rsid w:val="00567B44"/>
    <w:rsid w:val="005C054F"/>
    <w:rsid w:val="005C18F2"/>
    <w:rsid w:val="005C341F"/>
    <w:rsid w:val="005C5D65"/>
    <w:rsid w:val="005F1627"/>
    <w:rsid w:val="00621690"/>
    <w:rsid w:val="0063546B"/>
    <w:rsid w:val="00636BCF"/>
    <w:rsid w:val="00657F05"/>
    <w:rsid w:val="00665D57"/>
    <w:rsid w:val="006756AF"/>
    <w:rsid w:val="006808F9"/>
    <w:rsid w:val="00680E0B"/>
    <w:rsid w:val="00697C8D"/>
    <w:rsid w:val="006B33E4"/>
    <w:rsid w:val="006D056D"/>
    <w:rsid w:val="006E567A"/>
    <w:rsid w:val="00713B4B"/>
    <w:rsid w:val="00725910"/>
    <w:rsid w:val="0073146B"/>
    <w:rsid w:val="00741FF5"/>
    <w:rsid w:val="00747757"/>
    <w:rsid w:val="007524DC"/>
    <w:rsid w:val="00761365"/>
    <w:rsid w:val="00766782"/>
    <w:rsid w:val="007767DE"/>
    <w:rsid w:val="00786C84"/>
    <w:rsid w:val="007A16F8"/>
    <w:rsid w:val="007A33F5"/>
    <w:rsid w:val="007A64F0"/>
    <w:rsid w:val="007C44CF"/>
    <w:rsid w:val="007E2FB6"/>
    <w:rsid w:val="007F212D"/>
    <w:rsid w:val="00806302"/>
    <w:rsid w:val="00825F13"/>
    <w:rsid w:val="00826FA3"/>
    <w:rsid w:val="00842954"/>
    <w:rsid w:val="00842AE6"/>
    <w:rsid w:val="00845121"/>
    <w:rsid w:val="008455A1"/>
    <w:rsid w:val="00845805"/>
    <w:rsid w:val="00855D87"/>
    <w:rsid w:val="00857D0E"/>
    <w:rsid w:val="00860BB9"/>
    <w:rsid w:val="00864FFF"/>
    <w:rsid w:val="0086538F"/>
    <w:rsid w:val="008745DD"/>
    <w:rsid w:val="008762B2"/>
    <w:rsid w:val="00886639"/>
    <w:rsid w:val="00887B80"/>
    <w:rsid w:val="00893EED"/>
    <w:rsid w:val="00895F7A"/>
    <w:rsid w:val="00896FC0"/>
    <w:rsid w:val="008B017E"/>
    <w:rsid w:val="008B069B"/>
    <w:rsid w:val="008B1A0E"/>
    <w:rsid w:val="008C4D80"/>
    <w:rsid w:val="008F032C"/>
    <w:rsid w:val="008F6C05"/>
    <w:rsid w:val="00904E9C"/>
    <w:rsid w:val="00912D26"/>
    <w:rsid w:val="00964FD4"/>
    <w:rsid w:val="00965624"/>
    <w:rsid w:val="009729AD"/>
    <w:rsid w:val="00974A11"/>
    <w:rsid w:val="00975E33"/>
    <w:rsid w:val="00981A49"/>
    <w:rsid w:val="0098552E"/>
    <w:rsid w:val="0099350D"/>
    <w:rsid w:val="00997629"/>
    <w:rsid w:val="009A35F4"/>
    <w:rsid w:val="009B1F9A"/>
    <w:rsid w:val="009B6326"/>
    <w:rsid w:val="009D0902"/>
    <w:rsid w:val="009E323E"/>
    <w:rsid w:val="00A040F0"/>
    <w:rsid w:val="00A1043D"/>
    <w:rsid w:val="00A12797"/>
    <w:rsid w:val="00A12F3A"/>
    <w:rsid w:val="00A147E1"/>
    <w:rsid w:val="00A3438D"/>
    <w:rsid w:val="00A35BD7"/>
    <w:rsid w:val="00A402F5"/>
    <w:rsid w:val="00A53004"/>
    <w:rsid w:val="00A77ACB"/>
    <w:rsid w:val="00A91BFA"/>
    <w:rsid w:val="00AA09C2"/>
    <w:rsid w:val="00AA254C"/>
    <w:rsid w:val="00AB173C"/>
    <w:rsid w:val="00AC4348"/>
    <w:rsid w:val="00AE647E"/>
    <w:rsid w:val="00B0240C"/>
    <w:rsid w:val="00B04173"/>
    <w:rsid w:val="00B07415"/>
    <w:rsid w:val="00B16B14"/>
    <w:rsid w:val="00B221BC"/>
    <w:rsid w:val="00B425EA"/>
    <w:rsid w:val="00B44109"/>
    <w:rsid w:val="00B46119"/>
    <w:rsid w:val="00B46E5D"/>
    <w:rsid w:val="00B80C4C"/>
    <w:rsid w:val="00B81590"/>
    <w:rsid w:val="00B820F0"/>
    <w:rsid w:val="00B87939"/>
    <w:rsid w:val="00B926FD"/>
    <w:rsid w:val="00BA0E4B"/>
    <w:rsid w:val="00BB0B3B"/>
    <w:rsid w:val="00BB4750"/>
    <w:rsid w:val="00BD45FD"/>
    <w:rsid w:val="00C13414"/>
    <w:rsid w:val="00C1365C"/>
    <w:rsid w:val="00C20754"/>
    <w:rsid w:val="00C27C3E"/>
    <w:rsid w:val="00C42597"/>
    <w:rsid w:val="00C45605"/>
    <w:rsid w:val="00C53FE3"/>
    <w:rsid w:val="00C717FE"/>
    <w:rsid w:val="00C84BA6"/>
    <w:rsid w:val="00C9641C"/>
    <w:rsid w:val="00CA79B0"/>
    <w:rsid w:val="00CB41D6"/>
    <w:rsid w:val="00CB5C0D"/>
    <w:rsid w:val="00CC00A0"/>
    <w:rsid w:val="00CC4EA5"/>
    <w:rsid w:val="00CE42B2"/>
    <w:rsid w:val="00CE79E5"/>
    <w:rsid w:val="00CF163E"/>
    <w:rsid w:val="00CF5B4B"/>
    <w:rsid w:val="00D079FE"/>
    <w:rsid w:val="00D15B7A"/>
    <w:rsid w:val="00D17DD1"/>
    <w:rsid w:val="00D264C1"/>
    <w:rsid w:val="00D337B7"/>
    <w:rsid w:val="00D40287"/>
    <w:rsid w:val="00D44FCC"/>
    <w:rsid w:val="00D4609D"/>
    <w:rsid w:val="00D56322"/>
    <w:rsid w:val="00D64128"/>
    <w:rsid w:val="00D758DE"/>
    <w:rsid w:val="00DB550B"/>
    <w:rsid w:val="00DB7780"/>
    <w:rsid w:val="00DD0669"/>
    <w:rsid w:val="00DD4D2E"/>
    <w:rsid w:val="00DD6913"/>
    <w:rsid w:val="00DD6EE3"/>
    <w:rsid w:val="00DD7810"/>
    <w:rsid w:val="00DF11B9"/>
    <w:rsid w:val="00DF567B"/>
    <w:rsid w:val="00DF774E"/>
    <w:rsid w:val="00E0680A"/>
    <w:rsid w:val="00E11287"/>
    <w:rsid w:val="00E20E35"/>
    <w:rsid w:val="00E221B6"/>
    <w:rsid w:val="00E22342"/>
    <w:rsid w:val="00E26994"/>
    <w:rsid w:val="00E3478C"/>
    <w:rsid w:val="00E403FF"/>
    <w:rsid w:val="00E40FFF"/>
    <w:rsid w:val="00E4383D"/>
    <w:rsid w:val="00E6061C"/>
    <w:rsid w:val="00E60DB2"/>
    <w:rsid w:val="00E85935"/>
    <w:rsid w:val="00EA4D79"/>
    <w:rsid w:val="00ED0343"/>
    <w:rsid w:val="00ED431C"/>
    <w:rsid w:val="00F00130"/>
    <w:rsid w:val="00F10AFF"/>
    <w:rsid w:val="00F22A83"/>
    <w:rsid w:val="00F231F8"/>
    <w:rsid w:val="00F4776C"/>
    <w:rsid w:val="00F71C5A"/>
    <w:rsid w:val="00F825FE"/>
    <w:rsid w:val="00F8477F"/>
    <w:rsid w:val="00F87CBF"/>
    <w:rsid w:val="00FA19D2"/>
    <w:rsid w:val="00FD1BBE"/>
    <w:rsid w:val="00FD2B17"/>
    <w:rsid w:val="00FD5CE6"/>
    <w:rsid w:val="00FE40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222A"/>
    <w:rPr>
      <w:sz w:val="24"/>
      <w:szCs w:val="24"/>
    </w:rPr>
  </w:style>
  <w:style w:type="paragraph" w:styleId="1">
    <w:name w:val="heading 1"/>
    <w:basedOn w:val="a"/>
    <w:next w:val="a"/>
    <w:link w:val="10"/>
    <w:uiPriority w:val="99"/>
    <w:qFormat/>
    <w:rsid w:val="007C44CF"/>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F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C45605"/>
    <w:rPr>
      <w:rFonts w:ascii="Tahoma" w:hAnsi="Tahoma" w:cs="Tahoma"/>
      <w:sz w:val="16"/>
      <w:szCs w:val="16"/>
    </w:rPr>
  </w:style>
  <w:style w:type="paragraph" w:styleId="3">
    <w:name w:val="Body Text Indent 3"/>
    <w:basedOn w:val="a"/>
    <w:link w:val="30"/>
    <w:rsid w:val="000B625B"/>
    <w:pPr>
      <w:ind w:firstLine="720"/>
      <w:jc w:val="both"/>
    </w:pPr>
    <w:rPr>
      <w:sz w:val="28"/>
      <w:szCs w:val="20"/>
    </w:rPr>
  </w:style>
  <w:style w:type="paragraph" w:styleId="a5">
    <w:name w:val="header"/>
    <w:basedOn w:val="a"/>
    <w:link w:val="a6"/>
    <w:uiPriority w:val="99"/>
    <w:rsid w:val="0099350D"/>
    <w:pPr>
      <w:tabs>
        <w:tab w:val="center" w:pos="4677"/>
        <w:tab w:val="right" w:pos="9355"/>
      </w:tabs>
    </w:pPr>
  </w:style>
  <w:style w:type="character" w:customStyle="1" w:styleId="a6">
    <w:name w:val="Верхний колонтитул Знак"/>
    <w:basedOn w:val="a0"/>
    <w:link w:val="a5"/>
    <w:uiPriority w:val="99"/>
    <w:rsid w:val="0099350D"/>
    <w:rPr>
      <w:sz w:val="24"/>
      <w:szCs w:val="24"/>
    </w:rPr>
  </w:style>
  <w:style w:type="paragraph" w:styleId="a7">
    <w:name w:val="footer"/>
    <w:basedOn w:val="a"/>
    <w:link w:val="a8"/>
    <w:rsid w:val="0099350D"/>
    <w:pPr>
      <w:tabs>
        <w:tab w:val="center" w:pos="4677"/>
        <w:tab w:val="right" w:pos="9355"/>
      </w:tabs>
    </w:pPr>
  </w:style>
  <w:style w:type="character" w:customStyle="1" w:styleId="a8">
    <w:name w:val="Нижний колонтитул Знак"/>
    <w:basedOn w:val="a0"/>
    <w:link w:val="a7"/>
    <w:rsid w:val="0099350D"/>
    <w:rPr>
      <w:sz w:val="24"/>
      <w:szCs w:val="24"/>
    </w:rPr>
  </w:style>
  <w:style w:type="character" w:customStyle="1" w:styleId="30">
    <w:name w:val="Основной текст с отступом 3 Знак"/>
    <w:basedOn w:val="a0"/>
    <w:link w:val="3"/>
    <w:rsid w:val="001361DF"/>
    <w:rPr>
      <w:sz w:val="28"/>
    </w:rPr>
  </w:style>
  <w:style w:type="character" w:styleId="a9">
    <w:name w:val="Hyperlink"/>
    <w:basedOn w:val="a0"/>
    <w:uiPriority w:val="99"/>
    <w:rsid w:val="001306C9"/>
    <w:rPr>
      <w:color w:val="0000FF"/>
      <w:u w:val="single"/>
    </w:rPr>
  </w:style>
  <w:style w:type="paragraph" w:styleId="aa">
    <w:name w:val="Normal (Web)"/>
    <w:basedOn w:val="a"/>
    <w:uiPriority w:val="99"/>
    <w:unhideWhenUsed/>
    <w:rsid w:val="001306C9"/>
    <w:pPr>
      <w:spacing w:before="100" w:beforeAutospacing="1" w:after="100" w:afterAutospacing="1"/>
    </w:pPr>
  </w:style>
  <w:style w:type="character" w:styleId="ab">
    <w:name w:val="Strong"/>
    <w:basedOn w:val="a0"/>
    <w:uiPriority w:val="22"/>
    <w:qFormat/>
    <w:rsid w:val="001306C9"/>
    <w:rPr>
      <w:b/>
      <w:bCs/>
    </w:rPr>
  </w:style>
  <w:style w:type="character" w:customStyle="1" w:styleId="apple-converted-space">
    <w:name w:val="apple-converted-space"/>
    <w:basedOn w:val="a0"/>
    <w:rsid w:val="001306C9"/>
  </w:style>
  <w:style w:type="paragraph" w:styleId="ac">
    <w:name w:val="List Paragraph"/>
    <w:basedOn w:val="a"/>
    <w:uiPriority w:val="34"/>
    <w:qFormat/>
    <w:rsid w:val="00697C8D"/>
    <w:pPr>
      <w:ind w:left="720"/>
      <w:contextualSpacing/>
    </w:pPr>
  </w:style>
  <w:style w:type="character" w:customStyle="1" w:styleId="10">
    <w:name w:val="Заголовок 1 Знак"/>
    <w:basedOn w:val="a0"/>
    <w:link w:val="1"/>
    <w:uiPriority w:val="99"/>
    <w:rsid w:val="007C44CF"/>
    <w:rPr>
      <w:rFonts w:ascii="Arial" w:hAnsi="Arial" w:cs="Arial"/>
      <w:b/>
      <w:bCs/>
      <w:color w:val="26282F"/>
      <w:sz w:val="24"/>
      <w:szCs w:val="24"/>
    </w:rPr>
  </w:style>
  <w:style w:type="character" w:customStyle="1" w:styleId="ad">
    <w:name w:val="Гипертекстовая ссылка"/>
    <w:basedOn w:val="a0"/>
    <w:uiPriority w:val="99"/>
    <w:rsid w:val="007C44CF"/>
    <w:rPr>
      <w:color w:val="106BBE"/>
    </w:rPr>
  </w:style>
  <w:style w:type="paragraph" w:styleId="ae">
    <w:name w:val="Body Text Indent"/>
    <w:basedOn w:val="a"/>
    <w:link w:val="af"/>
    <w:rsid w:val="00DB7780"/>
    <w:pPr>
      <w:spacing w:after="120"/>
      <w:ind w:left="283"/>
    </w:pPr>
  </w:style>
  <w:style w:type="character" w:customStyle="1" w:styleId="af">
    <w:name w:val="Основной текст с отступом Знак"/>
    <w:basedOn w:val="a0"/>
    <w:link w:val="ae"/>
    <w:rsid w:val="00DB7780"/>
    <w:rPr>
      <w:sz w:val="24"/>
      <w:szCs w:val="24"/>
    </w:rPr>
  </w:style>
  <w:style w:type="character" w:customStyle="1" w:styleId="FontStyle29">
    <w:name w:val="Font Style29"/>
    <w:basedOn w:val="a0"/>
    <w:uiPriority w:val="99"/>
    <w:rsid w:val="00DB7780"/>
    <w:rPr>
      <w:rFonts w:ascii="Times New Roman" w:hAnsi="Times New Roman" w:cs="Times New Roman"/>
      <w:b/>
      <w:bCs/>
      <w:sz w:val="24"/>
      <w:szCs w:val="24"/>
    </w:rPr>
  </w:style>
  <w:style w:type="character" w:customStyle="1" w:styleId="FontStyle24">
    <w:name w:val="Font Style24"/>
    <w:basedOn w:val="a0"/>
    <w:uiPriority w:val="99"/>
    <w:rsid w:val="00ED431C"/>
    <w:rPr>
      <w:rFonts w:ascii="Times New Roman" w:hAnsi="Times New Roman" w:cs="Times New Roman"/>
      <w:i/>
      <w:iCs/>
      <w:spacing w:val="2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7;&#1086;&#1095;&#1090;&#1072;&#1083;&#1100;&#1086;&#1085;\&#1056;&#1072;&#1073;&#1086;&#1095;&#1080;&#1081;%20&#1089;&#1090;&#1086;&#1083;\&#1064;&#1072;&#1073;&#1083;&#1086;&#1085;%20&#1091;&#1075;&#1083;&#1086;&#1074;&#1086;&#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218B1-AD79-4F19-8B40-63078D81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угловой</Template>
  <TotalTime>1</TotalTime>
  <Pages>3</Pages>
  <Words>537</Words>
  <Characters>4026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Адресат</vt:lpstr>
    </vt:vector>
  </TitlesOfParts>
  <Company/>
  <LinksUpToDate>false</LinksUpToDate>
  <CharactersWithSpaces>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Адресат</dc:title>
  <dc:creator>emailregistr</dc:creator>
  <cp:lastModifiedBy>Лукиных НВ</cp:lastModifiedBy>
  <cp:revision>2</cp:revision>
  <cp:lastPrinted>2018-11-19T03:13:00Z</cp:lastPrinted>
  <dcterms:created xsi:type="dcterms:W3CDTF">2018-11-19T03:20:00Z</dcterms:created>
  <dcterms:modified xsi:type="dcterms:W3CDTF">2018-11-19T03:20:00Z</dcterms:modified>
</cp:coreProperties>
</file>