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C23" w:rsidRPr="007A07AF" w:rsidRDefault="00F602B4" w:rsidP="00662496">
      <w:pPr>
        <w:pStyle w:val="Style14"/>
        <w:keepNext/>
        <w:widowControl/>
        <w:spacing w:line="240" w:lineRule="auto"/>
        <w:ind w:hanging="57"/>
        <w:jc w:val="center"/>
        <w:rPr>
          <w:rStyle w:val="FontStyle22"/>
          <w:rFonts w:ascii="PT Astra Serif" w:hAnsi="PT Astra Serif"/>
          <w:b/>
          <w:sz w:val="26"/>
          <w:szCs w:val="26"/>
        </w:rPr>
      </w:pPr>
      <w:bookmarkStart w:id="0" w:name="_GoBack"/>
      <w:r w:rsidRPr="007A07AF">
        <w:rPr>
          <w:rStyle w:val="FontStyle22"/>
          <w:rFonts w:ascii="PT Astra Serif" w:hAnsi="PT Astra Serif"/>
          <w:b/>
          <w:sz w:val="26"/>
          <w:szCs w:val="26"/>
        </w:rPr>
        <w:t>АН</w:t>
      </w:r>
      <w:r w:rsidR="001A5C23" w:rsidRPr="007A07AF">
        <w:rPr>
          <w:rStyle w:val="FontStyle22"/>
          <w:rFonts w:ascii="PT Astra Serif" w:hAnsi="PT Astra Serif"/>
          <w:b/>
          <w:sz w:val="26"/>
          <w:szCs w:val="26"/>
        </w:rPr>
        <w:t>АЛИЗ</w:t>
      </w:r>
    </w:p>
    <w:p w:rsidR="007B77F4" w:rsidRPr="007A07AF" w:rsidRDefault="00524606" w:rsidP="00662496">
      <w:pPr>
        <w:pStyle w:val="Style14"/>
        <w:keepNext/>
        <w:widowControl/>
        <w:spacing w:line="240" w:lineRule="auto"/>
        <w:ind w:hanging="57"/>
        <w:jc w:val="center"/>
        <w:rPr>
          <w:rStyle w:val="FontStyle22"/>
          <w:rFonts w:ascii="PT Astra Serif" w:hAnsi="PT Astra Serif"/>
          <w:b/>
          <w:sz w:val="26"/>
          <w:szCs w:val="26"/>
        </w:rPr>
      </w:pPr>
      <w:r w:rsidRPr="007A07AF">
        <w:rPr>
          <w:rStyle w:val="FontStyle22"/>
          <w:rFonts w:ascii="PT Astra Serif" w:hAnsi="PT Astra Serif"/>
          <w:b/>
          <w:sz w:val="26"/>
          <w:szCs w:val="26"/>
        </w:rPr>
        <w:t>принят</w:t>
      </w:r>
      <w:r w:rsidR="00CE1AF6" w:rsidRPr="007A07AF">
        <w:rPr>
          <w:rStyle w:val="FontStyle22"/>
          <w:rFonts w:ascii="PT Astra Serif" w:hAnsi="PT Astra Serif"/>
          <w:b/>
          <w:sz w:val="26"/>
          <w:szCs w:val="26"/>
        </w:rPr>
        <w:t>ых</w:t>
      </w:r>
      <w:r w:rsidRPr="007A07AF">
        <w:rPr>
          <w:rStyle w:val="FontStyle22"/>
          <w:rFonts w:ascii="PT Astra Serif" w:hAnsi="PT Astra Serif"/>
          <w:b/>
          <w:sz w:val="26"/>
          <w:szCs w:val="26"/>
        </w:rPr>
        <w:t xml:space="preserve"> решени</w:t>
      </w:r>
      <w:r w:rsidR="00CE1AF6" w:rsidRPr="007A07AF">
        <w:rPr>
          <w:rStyle w:val="FontStyle22"/>
          <w:rFonts w:ascii="PT Astra Serif" w:hAnsi="PT Astra Serif"/>
          <w:b/>
          <w:sz w:val="26"/>
          <w:szCs w:val="26"/>
        </w:rPr>
        <w:t>й</w:t>
      </w:r>
      <w:r w:rsidR="001A5C23" w:rsidRPr="007A07AF">
        <w:rPr>
          <w:rStyle w:val="FontStyle22"/>
          <w:rFonts w:ascii="PT Astra Serif" w:hAnsi="PT Astra Serif"/>
          <w:b/>
          <w:sz w:val="26"/>
          <w:szCs w:val="26"/>
        </w:rPr>
        <w:t xml:space="preserve"> об отказе в государственной регистрации </w:t>
      </w:r>
      <w:r w:rsidR="00CE1AF6" w:rsidRPr="007A07AF">
        <w:rPr>
          <w:rStyle w:val="FontStyle22"/>
          <w:rFonts w:ascii="PT Astra Serif" w:hAnsi="PT Astra Serif"/>
          <w:b/>
          <w:sz w:val="26"/>
          <w:szCs w:val="26"/>
        </w:rPr>
        <w:t>муниципальных</w:t>
      </w:r>
      <w:r w:rsidR="002010AB" w:rsidRPr="007A07AF">
        <w:rPr>
          <w:rStyle w:val="FontStyle22"/>
          <w:rFonts w:ascii="PT Astra Serif" w:hAnsi="PT Astra Serif"/>
          <w:b/>
          <w:sz w:val="26"/>
          <w:szCs w:val="26"/>
        </w:rPr>
        <w:t xml:space="preserve"> правов</w:t>
      </w:r>
      <w:r w:rsidR="00CE1AF6" w:rsidRPr="007A07AF">
        <w:rPr>
          <w:rStyle w:val="FontStyle22"/>
          <w:rFonts w:ascii="PT Astra Serif" w:hAnsi="PT Astra Serif"/>
          <w:b/>
          <w:sz w:val="26"/>
          <w:szCs w:val="26"/>
        </w:rPr>
        <w:t>ых</w:t>
      </w:r>
      <w:r w:rsidR="002010AB" w:rsidRPr="007A07AF">
        <w:rPr>
          <w:rStyle w:val="FontStyle22"/>
          <w:rFonts w:ascii="PT Astra Serif" w:hAnsi="PT Astra Serif"/>
          <w:b/>
          <w:sz w:val="26"/>
          <w:szCs w:val="26"/>
        </w:rPr>
        <w:t xml:space="preserve"> акт</w:t>
      </w:r>
      <w:r w:rsidR="00CE1AF6" w:rsidRPr="007A07AF">
        <w:rPr>
          <w:rStyle w:val="FontStyle22"/>
          <w:rFonts w:ascii="PT Astra Serif" w:hAnsi="PT Astra Serif"/>
          <w:b/>
          <w:sz w:val="26"/>
          <w:szCs w:val="26"/>
        </w:rPr>
        <w:t>ов</w:t>
      </w:r>
      <w:r w:rsidR="001A5C23" w:rsidRPr="007A07AF">
        <w:rPr>
          <w:rStyle w:val="FontStyle22"/>
          <w:rFonts w:ascii="PT Astra Serif" w:hAnsi="PT Astra Serif"/>
          <w:b/>
          <w:sz w:val="26"/>
          <w:szCs w:val="26"/>
        </w:rPr>
        <w:t xml:space="preserve"> </w:t>
      </w:r>
    </w:p>
    <w:p w:rsidR="001A5C23" w:rsidRPr="007A07AF" w:rsidRDefault="001A5C23" w:rsidP="00662496">
      <w:pPr>
        <w:pStyle w:val="Style14"/>
        <w:keepNext/>
        <w:widowControl/>
        <w:spacing w:line="240" w:lineRule="auto"/>
        <w:ind w:hanging="57"/>
        <w:jc w:val="center"/>
        <w:rPr>
          <w:rStyle w:val="FontStyle22"/>
          <w:rFonts w:ascii="PT Astra Serif" w:hAnsi="PT Astra Serif"/>
          <w:b/>
          <w:sz w:val="26"/>
          <w:szCs w:val="26"/>
        </w:rPr>
      </w:pPr>
      <w:r w:rsidRPr="007A07AF">
        <w:rPr>
          <w:rStyle w:val="FontStyle22"/>
          <w:rFonts w:ascii="PT Astra Serif" w:hAnsi="PT Astra Serif"/>
          <w:b/>
          <w:sz w:val="26"/>
          <w:szCs w:val="26"/>
        </w:rPr>
        <w:t>о внесении изменений в устав</w:t>
      </w:r>
      <w:r w:rsidR="009D0D48" w:rsidRPr="007A07AF">
        <w:rPr>
          <w:rStyle w:val="FontStyle22"/>
          <w:rFonts w:ascii="PT Astra Serif" w:hAnsi="PT Astra Serif"/>
          <w:b/>
          <w:sz w:val="26"/>
          <w:szCs w:val="26"/>
        </w:rPr>
        <w:t>ы муниципальных</w:t>
      </w:r>
      <w:r w:rsidRPr="007A07AF">
        <w:rPr>
          <w:rStyle w:val="FontStyle22"/>
          <w:rFonts w:ascii="PT Astra Serif" w:hAnsi="PT Astra Serif"/>
          <w:b/>
          <w:sz w:val="26"/>
          <w:szCs w:val="26"/>
        </w:rPr>
        <w:t xml:space="preserve"> образовани</w:t>
      </w:r>
      <w:r w:rsidR="009D0D48" w:rsidRPr="007A07AF">
        <w:rPr>
          <w:rStyle w:val="FontStyle22"/>
          <w:rFonts w:ascii="PT Astra Serif" w:hAnsi="PT Astra Serif"/>
          <w:b/>
          <w:sz w:val="26"/>
          <w:szCs w:val="26"/>
        </w:rPr>
        <w:t>й</w:t>
      </w:r>
    </w:p>
    <w:p w:rsidR="001A5C23" w:rsidRPr="007A07AF" w:rsidRDefault="008D0FAF" w:rsidP="00662496">
      <w:pPr>
        <w:pStyle w:val="Style14"/>
        <w:keepNext/>
        <w:widowControl/>
        <w:spacing w:line="240" w:lineRule="auto"/>
        <w:ind w:hanging="57"/>
        <w:jc w:val="center"/>
        <w:rPr>
          <w:rStyle w:val="FontStyle22"/>
          <w:rFonts w:ascii="PT Astra Serif" w:hAnsi="PT Astra Serif"/>
          <w:b/>
          <w:sz w:val="26"/>
          <w:szCs w:val="26"/>
        </w:rPr>
      </w:pPr>
      <w:r w:rsidRPr="007A07AF">
        <w:rPr>
          <w:rStyle w:val="FontStyle22"/>
          <w:rFonts w:ascii="PT Astra Serif" w:hAnsi="PT Astra Serif"/>
          <w:b/>
          <w:sz w:val="26"/>
          <w:szCs w:val="26"/>
        </w:rPr>
        <w:t>(</w:t>
      </w:r>
      <w:r w:rsidR="0053251E" w:rsidRPr="007A07AF">
        <w:rPr>
          <w:rStyle w:val="FontStyle22"/>
          <w:rFonts w:ascii="PT Astra Serif" w:hAnsi="PT Astra Serif"/>
          <w:b/>
          <w:sz w:val="26"/>
          <w:szCs w:val="26"/>
        </w:rPr>
        <w:t>1</w:t>
      </w:r>
      <w:r w:rsidR="001A5C23" w:rsidRPr="007A07AF">
        <w:rPr>
          <w:rStyle w:val="FontStyle22"/>
          <w:rFonts w:ascii="PT Astra Serif" w:hAnsi="PT Astra Serif"/>
          <w:b/>
          <w:sz w:val="26"/>
          <w:szCs w:val="26"/>
        </w:rPr>
        <w:t xml:space="preserve"> полугодие 20</w:t>
      </w:r>
      <w:r w:rsidR="00DA1B69" w:rsidRPr="007A07AF">
        <w:rPr>
          <w:rStyle w:val="FontStyle22"/>
          <w:rFonts w:ascii="PT Astra Serif" w:hAnsi="PT Astra Serif"/>
          <w:b/>
          <w:sz w:val="26"/>
          <w:szCs w:val="26"/>
        </w:rPr>
        <w:t>2</w:t>
      </w:r>
      <w:r w:rsidR="00AC1155" w:rsidRPr="007A07AF">
        <w:rPr>
          <w:rStyle w:val="FontStyle22"/>
          <w:rFonts w:ascii="PT Astra Serif" w:hAnsi="PT Astra Serif"/>
          <w:b/>
          <w:sz w:val="26"/>
          <w:szCs w:val="26"/>
        </w:rPr>
        <w:t>4</w:t>
      </w:r>
      <w:r w:rsidR="001A5C23" w:rsidRPr="007A07AF">
        <w:rPr>
          <w:rStyle w:val="FontStyle22"/>
          <w:rFonts w:ascii="PT Astra Serif" w:hAnsi="PT Astra Serif"/>
          <w:b/>
          <w:sz w:val="26"/>
          <w:szCs w:val="26"/>
        </w:rPr>
        <w:t xml:space="preserve"> года)</w:t>
      </w:r>
    </w:p>
    <w:bookmarkEnd w:id="0"/>
    <w:p w:rsidR="001A5C23" w:rsidRPr="007A07AF" w:rsidRDefault="001A5C23" w:rsidP="00662496">
      <w:pPr>
        <w:pStyle w:val="Style14"/>
        <w:keepNext/>
        <w:widowControl/>
        <w:spacing w:line="240" w:lineRule="auto"/>
        <w:ind w:firstLine="709"/>
        <w:rPr>
          <w:rStyle w:val="FontStyle22"/>
          <w:rFonts w:ascii="PT Astra Serif" w:hAnsi="PT Astra Serif"/>
          <w:sz w:val="26"/>
          <w:szCs w:val="26"/>
        </w:rPr>
      </w:pPr>
    </w:p>
    <w:p w:rsidR="009566E2" w:rsidRPr="007A07AF" w:rsidRDefault="00524606" w:rsidP="00662496">
      <w:pPr>
        <w:pStyle w:val="3"/>
        <w:keepNext/>
        <w:widowControl w:val="0"/>
        <w:spacing w:after="0"/>
        <w:ind w:left="0" w:firstLine="709"/>
        <w:rPr>
          <w:rStyle w:val="FontStyle22"/>
          <w:rFonts w:ascii="PT Astra Serif" w:hAnsi="PT Astra Serif"/>
          <w:sz w:val="26"/>
          <w:szCs w:val="26"/>
        </w:rPr>
      </w:pPr>
      <w:r w:rsidRPr="007A07AF">
        <w:rPr>
          <w:rStyle w:val="FontStyle22"/>
          <w:rFonts w:ascii="PT Astra Serif" w:hAnsi="PT Astra Serif"/>
          <w:sz w:val="26"/>
          <w:szCs w:val="26"/>
        </w:rPr>
        <w:t>В</w:t>
      </w:r>
      <w:r w:rsidR="00A15CDE" w:rsidRPr="007A07AF">
        <w:rPr>
          <w:rStyle w:val="FontStyle22"/>
          <w:rFonts w:ascii="PT Astra Serif" w:hAnsi="PT Astra Serif"/>
          <w:sz w:val="26"/>
          <w:szCs w:val="26"/>
        </w:rPr>
        <w:t xml:space="preserve"> </w:t>
      </w:r>
      <w:r w:rsidR="0053251E" w:rsidRPr="007A07AF">
        <w:rPr>
          <w:rStyle w:val="FontStyle22"/>
          <w:rFonts w:ascii="PT Astra Serif" w:hAnsi="PT Astra Serif"/>
          <w:sz w:val="26"/>
          <w:szCs w:val="26"/>
        </w:rPr>
        <w:t xml:space="preserve">первом </w:t>
      </w:r>
      <w:r w:rsidR="00EF3DB1" w:rsidRPr="007A07AF">
        <w:rPr>
          <w:rStyle w:val="FontStyle22"/>
          <w:rFonts w:ascii="PT Astra Serif" w:hAnsi="PT Astra Serif"/>
          <w:sz w:val="26"/>
          <w:szCs w:val="26"/>
        </w:rPr>
        <w:t>полугодии 202</w:t>
      </w:r>
      <w:r w:rsidR="00AC1155" w:rsidRPr="007A07AF">
        <w:rPr>
          <w:rStyle w:val="FontStyle22"/>
          <w:rFonts w:ascii="PT Astra Serif" w:hAnsi="PT Astra Serif"/>
          <w:sz w:val="26"/>
          <w:szCs w:val="26"/>
        </w:rPr>
        <w:t>4</w:t>
      </w:r>
      <w:r w:rsidR="001A5C23" w:rsidRPr="007A07AF">
        <w:rPr>
          <w:rStyle w:val="FontStyle22"/>
          <w:rFonts w:ascii="PT Astra Serif" w:hAnsi="PT Astra Serif"/>
          <w:sz w:val="26"/>
          <w:szCs w:val="26"/>
        </w:rPr>
        <w:t xml:space="preserve"> года Управлением </w:t>
      </w:r>
      <w:r w:rsidR="008C0DF2" w:rsidRPr="007A07AF">
        <w:rPr>
          <w:rStyle w:val="FontStyle22"/>
          <w:rFonts w:ascii="PT Astra Serif" w:hAnsi="PT Astra Serif"/>
          <w:sz w:val="26"/>
          <w:szCs w:val="26"/>
        </w:rPr>
        <w:t>принят</w:t>
      </w:r>
      <w:r w:rsidR="003D7947" w:rsidRPr="007A07AF">
        <w:rPr>
          <w:rStyle w:val="FontStyle22"/>
          <w:rFonts w:ascii="PT Astra Serif" w:hAnsi="PT Astra Serif"/>
          <w:sz w:val="26"/>
          <w:szCs w:val="26"/>
        </w:rPr>
        <w:t xml:space="preserve">о </w:t>
      </w:r>
      <w:r w:rsidR="00AC1155" w:rsidRPr="007A07AF">
        <w:rPr>
          <w:rStyle w:val="FontStyle22"/>
          <w:rFonts w:ascii="PT Astra Serif" w:hAnsi="PT Astra Serif"/>
          <w:sz w:val="26"/>
          <w:szCs w:val="26"/>
        </w:rPr>
        <w:t>три</w:t>
      </w:r>
      <w:r w:rsidR="009566E2" w:rsidRPr="007A07AF">
        <w:rPr>
          <w:rStyle w:val="FontStyle22"/>
          <w:rFonts w:ascii="PT Astra Serif" w:hAnsi="PT Astra Serif"/>
          <w:sz w:val="26"/>
          <w:szCs w:val="26"/>
        </w:rPr>
        <w:t xml:space="preserve"> </w:t>
      </w:r>
      <w:r w:rsidR="001A5C23" w:rsidRPr="007A07AF">
        <w:rPr>
          <w:rStyle w:val="FontStyle22"/>
          <w:rFonts w:ascii="PT Astra Serif" w:hAnsi="PT Astra Serif"/>
          <w:sz w:val="26"/>
          <w:szCs w:val="26"/>
        </w:rPr>
        <w:t>решени</w:t>
      </w:r>
      <w:r w:rsidR="00AC1155" w:rsidRPr="007A07AF">
        <w:rPr>
          <w:rStyle w:val="FontStyle22"/>
          <w:rFonts w:ascii="PT Astra Serif" w:hAnsi="PT Astra Serif"/>
          <w:sz w:val="26"/>
          <w:szCs w:val="26"/>
        </w:rPr>
        <w:t>я</w:t>
      </w:r>
      <w:r w:rsidR="001A5C23" w:rsidRPr="007A07AF">
        <w:rPr>
          <w:rStyle w:val="FontStyle22"/>
          <w:rFonts w:ascii="PT Astra Serif" w:hAnsi="PT Astra Serif"/>
          <w:sz w:val="26"/>
          <w:szCs w:val="26"/>
        </w:rPr>
        <w:t xml:space="preserve"> об отказ</w:t>
      </w:r>
      <w:r w:rsidRPr="007A07AF">
        <w:rPr>
          <w:rStyle w:val="FontStyle22"/>
          <w:rFonts w:ascii="PT Astra Serif" w:hAnsi="PT Astra Serif"/>
          <w:sz w:val="26"/>
          <w:szCs w:val="26"/>
        </w:rPr>
        <w:t>е в государственной регистрации</w:t>
      </w:r>
      <w:r w:rsidR="001A5C23" w:rsidRPr="007A07AF">
        <w:rPr>
          <w:rStyle w:val="FontStyle22"/>
          <w:rFonts w:ascii="PT Astra Serif" w:hAnsi="PT Astra Serif"/>
          <w:sz w:val="26"/>
          <w:szCs w:val="26"/>
        </w:rPr>
        <w:t xml:space="preserve"> </w:t>
      </w:r>
      <w:r w:rsidR="003D7947" w:rsidRPr="007A07AF">
        <w:rPr>
          <w:rStyle w:val="FontStyle22"/>
          <w:rFonts w:ascii="PT Astra Serif" w:hAnsi="PT Astra Serif"/>
          <w:sz w:val="26"/>
          <w:szCs w:val="26"/>
        </w:rPr>
        <w:t>муниципальн</w:t>
      </w:r>
      <w:r w:rsidR="009D0D48" w:rsidRPr="007A07AF">
        <w:rPr>
          <w:rStyle w:val="FontStyle22"/>
          <w:rFonts w:ascii="PT Astra Serif" w:hAnsi="PT Astra Serif"/>
          <w:sz w:val="26"/>
          <w:szCs w:val="26"/>
        </w:rPr>
        <w:t>ых</w:t>
      </w:r>
      <w:r w:rsidR="008C0DF2" w:rsidRPr="007A07AF">
        <w:rPr>
          <w:rStyle w:val="FontStyle22"/>
          <w:rFonts w:ascii="PT Astra Serif" w:hAnsi="PT Astra Serif"/>
          <w:sz w:val="26"/>
          <w:szCs w:val="26"/>
        </w:rPr>
        <w:t xml:space="preserve"> правов</w:t>
      </w:r>
      <w:r w:rsidR="009D0D48" w:rsidRPr="007A07AF">
        <w:rPr>
          <w:rStyle w:val="FontStyle22"/>
          <w:rFonts w:ascii="PT Astra Serif" w:hAnsi="PT Astra Serif"/>
          <w:sz w:val="26"/>
          <w:szCs w:val="26"/>
        </w:rPr>
        <w:t>ых</w:t>
      </w:r>
      <w:r w:rsidR="003D7947" w:rsidRPr="007A07AF">
        <w:rPr>
          <w:rStyle w:val="FontStyle22"/>
          <w:rFonts w:ascii="PT Astra Serif" w:hAnsi="PT Astra Serif"/>
          <w:sz w:val="26"/>
          <w:szCs w:val="26"/>
        </w:rPr>
        <w:t xml:space="preserve"> акт</w:t>
      </w:r>
      <w:r w:rsidR="009D0D48" w:rsidRPr="007A07AF">
        <w:rPr>
          <w:rStyle w:val="FontStyle22"/>
          <w:rFonts w:ascii="PT Astra Serif" w:hAnsi="PT Astra Serif"/>
          <w:sz w:val="26"/>
          <w:szCs w:val="26"/>
        </w:rPr>
        <w:t>ов</w:t>
      </w:r>
      <w:r w:rsidR="008C0DF2" w:rsidRPr="007A07AF">
        <w:rPr>
          <w:rStyle w:val="FontStyle22"/>
          <w:rFonts w:ascii="PT Astra Serif" w:hAnsi="PT Astra Serif"/>
          <w:sz w:val="26"/>
          <w:szCs w:val="26"/>
        </w:rPr>
        <w:t xml:space="preserve"> о внесении изменений в у</w:t>
      </w:r>
      <w:r w:rsidR="003D7947" w:rsidRPr="007A07AF">
        <w:rPr>
          <w:rStyle w:val="FontStyle22"/>
          <w:rFonts w:ascii="PT Astra Serif" w:hAnsi="PT Astra Serif"/>
          <w:sz w:val="26"/>
          <w:szCs w:val="26"/>
        </w:rPr>
        <w:t>став</w:t>
      </w:r>
      <w:r w:rsidR="009D0D48" w:rsidRPr="007A07AF">
        <w:rPr>
          <w:rStyle w:val="FontStyle22"/>
          <w:rFonts w:ascii="PT Astra Serif" w:hAnsi="PT Astra Serif"/>
          <w:sz w:val="26"/>
          <w:szCs w:val="26"/>
        </w:rPr>
        <w:t>ы</w:t>
      </w:r>
      <w:r w:rsidR="003D7947" w:rsidRPr="007A07AF">
        <w:rPr>
          <w:rStyle w:val="FontStyle22"/>
          <w:rFonts w:ascii="PT Astra Serif" w:hAnsi="PT Astra Serif"/>
          <w:sz w:val="26"/>
          <w:szCs w:val="26"/>
        </w:rPr>
        <w:t xml:space="preserve"> муниципальн</w:t>
      </w:r>
      <w:r w:rsidR="009D0D48" w:rsidRPr="007A07AF">
        <w:rPr>
          <w:rStyle w:val="FontStyle22"/>
          <w:rFonts w:ascii="PT Astra Serif" w:hAnsi="PT Astra Serif"/>
          <w:sz w:val="26"/>
          <w:szCs w:val="26"/>
        </w:rPr>
        <w:t>ых</w:t>
      </w:r>
      <w:r w:rsidR="003D7947" w:rsidRPr="007A07AF">
        <w:rPr>
          <w:rStyle w:val="FontStyle22"/>
          <w:rFonts w:ascii="PT Astra Serif" w:hAnsi="PT Astra Serif"/>
          <w:sz w:val="26"/>
          <w:szCs w:val="26"/>
        </w:rPr>
        <w:t xml:space="preserve"> образовани</w:t>
      </w:r>
      <w:r w:rsidR="009D0D48" w:rsidRPr="007A07AF">
        <w:rPr>
          <w:rStyle w:val="FontStyle22"/>
          <w:rFonts w:ascii="PT Astra Serif" w:hAnsi="PT Astra Serif"/>
          <w:sz w:val="26"/>
          <w:szCs w:val="26"/>
        </w:rPr>
        <w:t>й</w:t>
      </w:r>
      <w:r w:rsidR="009566E2" w:rsidRPr="007A07AF">
        <w:rPr>
          <w:rStyle w:val="FontStyle22"/>
          <w:rFonts w:ascii="PT Astra Serif" w:hAnsi="PT Astra Serif"/>
          <w:sz w:val="26"/>
          <w:szCs w:val="26"/>
        </w:rPr>
        <w:t>:</w:t>
      </w:r>
    </w:p>
    <w:p w:rsidR="009566E2" w:rsidRPr="007A07AF" w:rsidRDefault="009566E2" w:rsidP="00662496">
      <w:pPr>
        <w:pStyle w:val="3"/>
        <w:keepNext/>
        <w:widowControl w:val="0"/>
        <w:spacing w:after="0"/>
        <w:ind w:left="0" w:firstLine="709"/>
        <w:rPr>
          <w:rFonts w:ascii="PT Astra Serif" w:hAnsi="PT Astra Serif"/>
          <w:sz w:val="26"/>
          <w:szCs w:val="26"/>
        </w:rPr>
      </w:pPr>
      <w:r w:rsidRPr="007A07AF">
        <w:rPr>
          <w:rStyle w:val="FontStyle22"/>
          <w:rFonts w:ascii="PT Astra Serif" w:hAnsi="PT Astra Serif"/>
          <w:sz w:val="26"/>
          <w:szCs w:val="26"/>
        </w:rPr>
        <w:t>1)</w:t>
      </w:r>
      <w:r w:rsidR="00B425D6" w:rsidRPr="007A07AF">
        <w:rPr>
          <w:rStyle w:val="FontStyle22"/>
          <w:rFonts w:ascii="PT Astra Serif" w:hAnsi="PT Astra Serif"/>
          <w:sz w:val="26"/>
          <w:szCs w:val="26"/>
        </w:rPr>
        <w:t xml:space="preserve"> </w:t>
      </w:r>
      <w:r w:rsidR="00AC1155" w:rsidRPr="007A07AF">
        <w:rPr>
          <w:rFonts w:ascii="PT Astra Serif" w:hAnsi="PT Astra Serif"/>
          <w:sz w:val="26"/>
          <w:szCs w:val="26"/>
        </w:rPr>
        <w:t>Решение Совета депутатов муниципального образования «</w:t>
      </w:r>
      <w:proofErr w:type="spellStart"/>
      <w:r w:rsidR="00AC1155" w:rsidRPr="007A07AF">
        <w:rPr>
          <w:rFonts w:ascii="PT Astra Serif" w:hAnsi="PT Astra Serif"/>
          <w:sz w:val="26"/>
          <w:szCs w:val="26"/>
        </w:rPr>
        <w:t>Манжерокское</w:t>
      </w:r>
      <w:proofErr w:type="spellEnd"/>
      <w:r w:rsidR="00AC1155" w:rsidRPr="007A07AF">
        <w:rPr>
          <w:rFonts w:ascii="PT Astra Serif" w:hAnsi="PT Astra Serif"/>
          <w:sz w:val="26"/>
          <w:szCs w:val="26"/>
        </w:rPr>
        <w:t xml:space="preserve"> сельское поселение» от 22.02.2024 № 15-5 «</w:t>
      </w:r>
      <w:r w:rsidR="00AC1155" w:rsidRPr="007A07AF">
        <w:rPr>
          <w:rFonts w:ascii="PT Astra Serif" w:hAnsi="PT Astra Serif"/>
          <w:spacing w:val="-8"/>
          <w:sz w:val="26"/>
          <w:szCs w:val="26"/>
        </w:rPr>
        <w:t>О внесении изменений и дополнений в Устав</w:t>
      </w:r>
      <w:r w:rsidR="00AC1155" w:rsidRPr="007A07AF">
        <w:rPr>
          <w:rFonts w:ascii="PT Astra Serif" w:hAnsi="PT Astra Serif"/>
          <w:sz w:val="26"/>
          <w:szCs w:val="26"/>
        </w:rPr>
        <w:t xml:space="preserve"> муниципального образования </w:t>
      </w:r>
      <w:proofErr w:type="spellStart"/>
      <w:r w:rsidR="00AC1155" w:rsidRPr="007A07AF">
        <w:rPr>
          <w:rFonts w:ascii="PT Astra Serif" w:hAnsi="PT Astra Serif"/>
          <w:sz w:val="26"/>
          <w:szCs w:val="26"/>
        </w:rPr>
        <w:t>Манжерокское</w:t>
      </w:r>
      <w:proofErr w:type="spellEnd"/>
      <w:r w:rsidR="00AC1155" w:rsidRPr="007A07AF">
        <w:rPr>
          <w:rFonts w:ascii="PT Astra Serif" w:hAnsi="PT Astra Serif"/>
          <w:sz w:val="26"/>
          <w:szCs w:val="26"/>
        </w:rPr>
        <w:t xml:space="preserve"> сельское поселение </w:t>
      </w:r>
      <w:proofErr w:type="spellStart"/>
      <w:r w:rsidR="00AC1155" w:rsidRPr="007A07AF">
        <w:rPr>
          <w:rFonts w:ascii="PT Astra Serif" w:hAnsi="PT Astra Serif"/>
          <w:sz w:val="26"/>
          <w:szCs w:val="26"/>
        </w:rPr>
        <w:t>Майминского</w:t>
      </w:r>
      <w:proofErr w:type="spellEnd"/>
      <w:r w:rsidR="00AC1155" w:rsidRPr="007A07AF">
        <w:rPr>
          <w:rFonts w:ascii="PT Astra Serif" w:hAnsi="PT Astra Serif"/>
          <w:sz w:val="26"/>
          <w:szCs w:val="26"/>
        </w:rPr>
        <w:t xml:space="preserve"> районо Республики Алтай»</w:t>
      </w:r>
      <w:r w:rsidR="00700BD4" w:rsidRPr="007A07AF">
        <w:rPr>
          <w:rFonts w:ascii="PT Astra Serif" w:hAnsi="PT Astra Serif"/>
          <w:sz w:val="26"/>
          <w:szCs w:val="26"/>
        </w:rPr>
        <w:t xml:space="preserve"> </w:t>
      </w:r>
      <w:r w:rsidR="00A15CDE" w:rsidRPr="007A07AF">
        <w:rPr>
          <w:rFonts w:ascii="PT Astra Serif" w:hAnsi="PT Astra Serif"/>
          <w:sz w:val="26"/>
          <w:szCs w:val="26"/>
        </w:rPr>
        <w:t>(да</w:t>
      </w:r>
      <w:r w:rsidR="00B425D6" w:rsidRPr="007A07AF">
        <w:rPr>
          <w:rFonts w:ascii="PT Astra Serif" w:hAnsi="PT Astra Serif"/>
          <w:sz w:val="26"/>
          <w:szCs w:val="26"/>
        </w:rPr>
        <w:t xml:space="preserve">лее – Решение </w:t>
      </w:r>
      <w:r w:rsidR="0053251E" w:rsidRPr="007A07AF">
        <w:rPr>
          <w:rFonts w:ascii="PT Astra Serif" w:hAnsi="PT Astra Serif"/>
          <w:sz w:val="26"/>
          <w:szCs w:val="26"/>
        </w:rPr>
        <w:t xml:space="preserve">№ </w:t>
      </w:r>
      <w:r w:rsidR="00796BF7" w:rsidRPr="007A07AF">
        <w:rPr>
          <w:rFonts w:ascii="PT Astra Serif" w:hAnsi="PT Astra Serif"/>
          <w:sz w:val="26"/>
          <w:szCs w:val="26"/>
        </w:rPr>
        <w:t>15-5</w:t>
      </w:r>
      <w:r w:rsidR="00B425D6" w:rsidRPr="007A07AF">
        <w:rPr>
          <w:rFonts w:ascii="PT Astra Serif" w:hAnsi="PT Astra Serif"/>
          <w:sz w:val="26"/>
          <w:szCs w:val="26"/>
        </w:rPr>
        <w:t>)</w:t>
      </w:r>
      <w:r w:rsidRPr="007A07AF">
        <w:rPr>
          <w:rFonts w:ascii="PT Astra Serif" w:hAnsi="PT Astra Serif"/>
          <w:sz w:val="26"/>
          <w:szCs w:val="26"/>
        </w:rPr>
        <w:t>;</w:t>
      </w:r>
    </w:p>
    <w:p w:rsidR="001E2639" w:rsidRPr="007A07AF" w:rsidRDefault="009566E2" w:rsidP="00662496">
      <w:pPr>
        <w:pStyle w:val="3"/>
        <w:keepNext/>
        <w:widowControl w:val="0"/>
        <w:spacing w:after="0"/>
        <w:ind w:left="0" w:firstLine="709"/>
        <w:rPr>
          <w:rFonts w:ascii="PT Astra Serif" w:hAnsi="PT Astra Serif"/>
          <w:sz w:val="26"/>
          <w:szCs w:val="26"/>
        </w:rPr>
      </w:pPr>
      <w:r w:rsidRPr="007A07AF">
        <w:rPr>
          <w:rFonts w:ascii="PT Astra Serif" w:hAnsi="PT Astra Serif"/>
          <w:sz w:val="26"/>
          <w:szCs w:val="26"/>
        </w:rPr>
        <w:t xml:space="preserve">2) </w:t>
      </w:r>
      <w:r w:rsidR="009327D6" w:rsidRPr="007A07AF">
        <w:rPr>
          <w:rFonts w:ascii="PT Astra Serif" w:hAnsi="PT Astra Serif"/>
          <w:sz w:val="26"/>
          <w:szCs w:val="26"/>
        </w:rPr>
        <w:t xml:space="preserve">Решение </w:t>
      </w:r>
      <w:r w:rsidR="00796BF7" w:rsidRPr="007A07AF">
        <w:rPr>
          <w:rFonts w:ascii="PT Astra Serif" w:hAnsi="PT Astra Serif"/>
          <w:sz w:val="26"/>
          <w:szCs w:val="26"/>
        </w:rPr>
        <w:t>Совета депутатов муниципального образования «</w:t>
      </w:r>
      <w:proofErr w:type="spellStart"/>
      <w:r w:rsidR="00796BF7" w:rsidRPr="007A07AF">
        <w:rPr>
          <w:rFonts w:ascii="PT Astra Serif" w:hAnsi="PT Astra Serif"/>
          <w:sz w:val="26"/>
          <w:szCs w:val="26"/>
        </w:rPr>
        <w:t>Чемальский</w:t>
      </w:r>
      <w:proofErr w:type="spellEnd"/>
      <w:r w:rsidR="00796BF7" w:rsidRPr="007A07AF">
        <w:rPr>
          <w:rFonts w:ascii="PT Astra Serif" w:hAnsi="PT Astra Serif"/>
          <w:sz w:val="26"/>
          <w:szCs w:val="26"/>
        </w:rPr>
        <w:t xml:space="preserve"> район» от 05.03.2024 № 5-28 «</w:t>
      </w:r>
      <w:r w:rsidR="00796BF7" w:rsidRPr="007A07AF">
        <w:rPr>
          <w:rFonts w:ascii="PT Astra Serif" w:hAnsi="PT Astra Serif"/>
          <w:spacing w:val="-8"/>
          <w:sz w:val="26"/>
          <w:szCs w:val="26"/>
        </w:rPr>
        <w:t>О внесении изменений и дополнений в Устав</w:t>
      </w:r>
      <w:r w:rsidR="00796BF7" w:rsidRPr="007A07AF">
        <w:rPr>
          <w:rFonts w:ascii="PT Astra Serif" w:hAnsi="PT Astra Serif"/>
          <w:sz w:val="26"/>
          <w:szCs w:val="26"/>
        </w:rPr>
        <w:t xml:space="preserve"> муниципального образования «</w:t>
      </w:r>
      <w:proofErr w:type="spellStart"/>
      <w:r w:rsidR="00796BF7" w:rsidRPr="007A07AF">
        <w:rPr>
          <w:rFonts w:ascii="PT Astra Serif" w:hAnsi="PT Astra Serif"/>
          <w:sz w:val="26"/>
          <w:szCs w:val="26"/>
        </w:rPr>
        <w:t>Чемальский</w:t>
      </w:r>
      <w:proofErr w:type="spellEnd"/>
      <w:r w:rsidR="00796BF7" w:rsidRPr="007A07AF">
        <w:rPr>
          <w:rFonts w:ascii="PT Astra Serif" w:hAnsi="PT Astra Serif"/>
          <w:sz w:val="26"/>
          <w:szCs w:val="26"/>
        </w:rPr>
        <w:t xml:space="preserve"> район»</w:t>
      </w:r>
      <w:r w:rsidR="00EB38BD" w:rsidRPr="007A07AF">
        <w:rPr>
          <w:rFonts w:ascii="PT Astra Serif" w:hAnsi="PT Astra Serif"/>
          <w:sz w:val="26"/>
          <w:szCs w:val="26"/>
        </w:rPr>
        <w:t xml:space="preserve"> </w:t>
      </w:r>
      <w:r w:rsidR="009327D6" w:rsidRPr="007A07AF">
        <w:rPr>
          <w:rFonts w:ascii="PT Astra Serif" w:hAnsi="PT Astra Serif"/>
          <w:sz w:val="26"/>
          <w:szCs w:val="26"/>
        </w:rPr>
        <w:t xml:space="preserve">(далее – Решение № </w:t>
      </w:r>
      <w:r w:rsidR="00796BF7" w:rsidRPr="007A07AF">
        <w:rPr>
          <w:rFonts w:ascii="PT Astra Serif" w:hAnsi="PT Astra Serif"/>
          <w:sz w:val="26"/>
          <w:szCs w:val="26"/>
        </w:rPr>
        <w:t>5</w:t>
      </w:r>
      <w:r w:rsidR="006607BB" w:rsidRPr="007A07AF">
        <w:rPr>
          <w:rFonts w:ascii="PT Astra Serif" w:hAnsi="PT Astra Serif"/>
          <w:sz w:val="26"/>
          <w:szCs w:val="26"/>
        </w:rPr>
        <w:t>-</w:t>
      </w:r>
      <w:r w:rsidR="00796BF7" w:rsidRPr="007A07AF">
        <w:rPr>
          <w:rFonts w:ascii="PT Astra Serif" w:hAnsi="PT Astra Serif"/>
          <w:sz w:val="26"/>
          <w:szCs w:val="26"/>
        </w:rPr>
        <w:t>2</w:t>
      </w:r>
      <w:r w:rsidR="006607BB" w:rsidRPr="007A07AF">
        <w:rPr>
          <w:rFonts w:ascii="PT Astra Serif" w:hAnsi="PT Astra Serif"/>
          <w:sz w:val="26"/>
          <w:szCs w:val="26"/>
        </w:rPr>
        <w:t>8</w:t>
      </w:r>
      <w:r w:rsidR="009327D6" w:rsidRPr="007A07AF">
        <w:rPr>
          <w:rFonts w:ascii="PT Astra Serif" w:hAnsi="PT Astra Serif"/>
          <w:sz w:val="26"/>
          <w:szCs w:val="26"/>
        </w:rPr>
        <w:t>)</w:t>
      </w:r>
      <w:r w:rsidR="006607BB" w:rsidRPr="007A07AF">
        <w:rPr>
          <w:rFonts w:ascii="PT Astra Serif" w:hAnsi="PT Astra Serif"/>
          <w:sz w:val="26"/>
          <w:szCs w:val="26"/>
        </w:rPr>
        <w:t>;</w:t>
      </w:r>
    </w:p>
    <w:p w:rsidR="00E461BD" w:rsidRPr="007A07AF" w:rsidRDefault="006607BB" w:rsidP="00662496">
      <w:pPr>
        <w:pStyle w:val="3"/>
        <w:keepNext/>
        <w:widowControl w:val="0"/>
        <w:spacing w:after="0"/>
        <w:ind w:left="0" w:firstLine="709"/>
        <w:rPr>
          <w:rFonts w:ascii="PT Astra Serif" w:hAnsi="PT Astra Serif"/>
          <w:sz w:val="26"/>
          <w:szCs w:val="26"/>
        </w:rPr>
      </w:pPr>
      <w:r w:rsidRPr="007A07AF">
        <w:rPr>
          <w:rFonts w:ascii="PT Astra Serif" w:hAnsi="PT Astra Serif"/>
          <w:sz w:val="26"/>
          <w:szCs w:val="26"/>
        </w:rPr>
        <w:t xml:space="preserve">3) Решение </w:t>
      </w:r>
      <w:r w:rsidR="00796BF7" w:rsidRPr="007A07AF">
        <w:rPr>
          <w:rFonts w:ascii="PT Astra Serif" w:hAnsi="PT Astra Serif"/>
          <w:sz w:val="26"/>
          <w:szCs w:val="26"/>
        </w:rPr>
        <w:t>Совета депутатов муниципального образования «</w:t>
      </w:r>
      <w:proofErr w:type="spellStart"/>
      <w:r w:rsidR="00796BF7" w:rsidRPr="007A07AF">
        <w:rPr>
          <w:rFonts w:ascii="PT Astra Serif" w:hAnsi="PT Astra Serif"/>
          <w:sz w:val="26"/>
          <w:szCs w:val="26"/>
        </w:rPr>
        <w:t>Чойский</w:t>
      </w:r>
      <w:proofErr w:type="spellEnd"/>
      <w:r w:rsidR="00796BF7" w:rsidRPr="007A07AF">
        <w:rPr>
          <w:rFonts w:ascii="PT Astra Serif" w:hAnsi="PT Astra Serif"/>
          <w:sz w:val="26"/>
          <w:szCs w:val="26"/>
        </w:rPr>
        <w:t xml:space="preserve"> район» от 14.03.2024 № 5-1 «</w:t>
      </w:r>
      <w:r w:rsidR="00796BF7" w:rsidRPr="007A07AF">
        <w:rPr>
          <w:rFonts w:ascii="PT Astra Serif" w:hAnsi="PT Astra Serif"/>
          <w:spacing w:val="-8"/>
          <w:sz w:val="26"/>
          <w:szCs w:val="26"/>
        </w:rPr>
        <w:t>О внесении изменений в Устав</w:t>
      </w:r>
      <w:r w:rsidR="00796BF7" w:rsidRPr="007A07AF">
        <w:rPr>
          <w:rFonts w:ascii="PT Astra Serif" w:hAnsi="PT Astra Serif"/>
          <w:sz w:val="26"/>
          <w:szCs w:val="26"/>
        </w:rPr>
        <w:t xml:space="preserve"> муниципального образования «</w:t>
      </w:r>
      <w:proofErr w:type="spellStart"/>
      <w:r w:rsidR="00796BF7" w:rsidRPr="007A07AF">
        <w:rPr>
          <w:rFonts w:ascii="PT Astra Serif" w:hAnsi="PT Astra Serif"/>
          <w:sz w:val="26"/>
          <w:szCs w:val="26"/>
        </w:rPr>
        <w:t>Чойский</w:t>
      </w:r>
      <w:proofErr w:type="spellEnd"/>
      <w:r w:rsidR="00796BF7" w:rsidRPr="007A07AF">
        <w:rPr>
          <w:rFonts w:ascii="PT Astra Serif" w:hAnsi="PT Astra Serif"/>
          <w:sz w:val="26"/>
          <w:szCs w:val="26"/>
        </w:rPr>
        <w:t xml:space="preserve"> район» Республики Алтай» (далее – Решение № 5-1)</w:t>
      </w:r>
      <w:r w:rsidR="00E461BD" w:rsidRPr="007A07AF">
        <w:rPr>
          <w:rFonts w:ascii="PT Astra Serif" w:hAnsi="PT Astra Serif"/>
          <w:sz w:val="26"/>
          <w:szCs w:val="26"/>
        </w:rPr>
        <w:t>.</w:t>
      </w:r>
    </w:p>
    <w:p w:rsidR="006A7C43" w:rsidRPr="007A07AF" w:rsidRDefault="00022320" w:rsidP="00662496">
      <w:pPr>
        <w:keepNext/>
        <w:widowControl w:val="0"/>
        <w:shd w:val="clear" w:color="auto" w:fill="FFFFFF"/>
        <w:tabs>
          <w:tab w:val="left" w:pos="0"/>
          <w:tab w:val="left" w:pos="9778"/>
        </w:tabs>
        <w:spacing w:after="0"/>
        <w:ind w:firstLine="709"/>
        <w:rPr>
          <w:rFonts w:ascii="PT Astra Serif" w:hAnsi="PT Astra Serif"/>
          <w:bCs/>
          <w:sz w:val="26"/>
          <w:szCs w:val="26"/>
        </w:rPr>
      </w:pPr>
      <w:r w:rsidRPr="007A07AF">
        <w:rPr>
          <w:rFonts w:ascii="PT Astra Serif" w:hAnsi="PT Astra Serif"/>
          <w:bCs/>
          <w:sz w:val="26"/>
          <w:szCs w:val="26"/>
        </w:rPr>
        <w:t>По результатам правов</w:t>
      </w:r>
      <w:r w:rsidR="002E0D9E" w:rsidRPr="007A07AF">
        <w:rPr>
          <w:rFonts w:ascii="PT Astra Serif" w:hAnsi="PT Astra Serif"/>
          <w:bCs/>
          <w:sz w:val="26"/>
          <w:szCs w:val="26"/>
        </w:rPr>
        <w:t>ых</w:t>
      </w:r>
      <w:r w:rsidRPr="007A07AF">
        <w:rPr>
          <w:rFonts w:ascii="PT Astra Serif" w:hAnsi="PT Astra Serif"/>
          <w:bCs/>
          <w:sz w:val="26"/>
          <w:szCs w:val="26"/>
        </w:rPr>
        <w:t xml:space="preserve"> экспертиз </w:t>
      </w:r>
      <w:r w:rsidR="00796BF7" w:rsidRPr="007A07AF">
        <w:rPr>
          <w:rFonts w:ascii="PT Astra Serif" w:hAnsi="PT Astra Serif"/>
          <w:bCs/>
          <w:sz w:val="26"/>
          <w:szCs w:val="26"/>
        </w:rPr>
        <w:t xml:space="preserve">установлено, что </w:t>
      </w:r>
      <w:r w:rsidRPr="007A07AF">
        <w:rPr>
          <w:rFonts w:ascii="PT Astra Serif" w:hAnsi="PT Astra Serif"/>
          <w:bCs/>
          <w:sz w:val="26"/>
          <w:szCs w:val="26"/>
        </w:rPr>
        <w:t>Решени</w:t>
      </w:r>
      <w:r w:rsidR="00796BF7" w:rsidRPr="007A07AF">
        <w:rPr>
          <w:rFonts w:ascii="PT Astra Serif" w:hAnsi="PT Astra Serif"/>
          <w:bCs/>
          <w:sz w:val="26"/>
          <w:szCs w:val="26"/>
        </w:rPr>
        <w:t>е</w:t>
      </w:r>
      <w:r w:rsidRPr="007A07AF">
        <w:rPr>
          <w:rFonts w:ascii="PT Astra Serif" w:hAnsi="PT Astra Serif"/>
          <w:bCs/>
          <w:sz w:val="26"/>
          <w:szCs w:val="26"/>
        </w:rPr>
        <w:t xml:space="preserve"> </w:t>
      </w:r>
      <w:r w:rsidR="00EB38BD" w:rsidRPr="007A07AF">
        <w:rPr>
          <w:rFonts w:ascii="PT Astra Serif" w:hAnsi="PT Astra Serif"/>
          <w:bCs/>
          <w:sz w:val="26"/>
          <w:szCs w:val="26"/>
        </w:rPr>
        <w:t xml:space="preserve">№ </w:t>
      </w:r>
      <w:r w:rsidR="00796BF7" w:rsidRPr="007A07AF">
        <w:rPr>
          <w:rFonts w:ascii="PT Astra Serif" w:hAnsi="PT Astra Serif"/>
          <w:bCs/>
          <w:sz w:val="26"/>
          <w:szCs w:val="26"/>
        </w:rPr>
        <w:t>15-5</w:t>
      </w:r>
      <w:r w:rsidR="00432306" w:rsidRPr="007A07AF">
        <w:rPr>
          <w:rFonts w:ascii="PT Astra Serif" w:hAnsi="PT Astra Serif"/>
          <w:bCs/>
          <w:sz w:val="26"/>
          <w:szCs w:val="26"/>
        </w:rPr>
        <w:t>, Решени</w:t>
      </w:r>
      <w:r w:rsidR="00796BF7" w:rsidRPr="007A07AF">
        <w:rPr>
          <w:rFonts w:ascii="PT Astra Serif" w:hAnsi="PT Astra Serif"/>
          <w:bCs/>
          <w:sz w:val="26"/>
          <w:szCs w:val="26"/>
        </w:rPr>
        <w:t>е</w:t>
      </w:r>
      <w:r w:rsidR="00432306" w:rsidRPr="007A07AF">
        <w:rPr>
          <w:rFonts w:ascii="PT Astra Serif" w:hAnsi="PT Astra Serif"/>
          <w:bCs/>
          <w:sz w:val="26"/>
          <w:szCs w:val="26"/>
        </w:rPr>
        <w:t xml:space="preserve"> № </w:t>
      </w:r>
      <w:r w:rsidR="00796BF7" w:rsidRPr="007A07AF">
        <w:rPr>
          <w:rFonts w:ascii="PT Astra Serif" w:hAnsi="PT Astra Serif"/>
          <w:bCs/>
          <w:sz w:val="26"/>
          <w:szCs w:val="26"/>
        </w:rPr>
        <w:t>5-28</w:t>
      </w:r>
      <w:r w:rsidR="00EB38BD" w:rsidRPr="007A07AF">
        <w:rPr>
          <w:rFonts w:ascii="PT Astra Serif" w:hAnsi="PT Astra Serif"/>
          <w:bCs/>
          <w:sz w:val="26"/>
          <w:szCs w:val="26"/>
        </w:rPr>
        <w:t xml:space="preserve"> и Решени</w:t>
      </w:r>
      <w:r w:rsidR="00796BF7" w:rsidRPr="007A07AF">
        <w:rPr>
          <w:rFonts w:ascii="PT Astra Serif" w:hAnsi="PT Astra Serif"/>
          <w:bCs/>
          <w:sz w:val="26"/>
          <w:szCs w:val="26"/>
        </w:rPr>
        <w:t>е</w:t>
      </w:r>
      <w:r w:rsidR="00EB38BD" w:rsidRPr="007A07AF">
        <w:rPr>
          <w:rFonts w:ascii="PT Astra Serif" w:hAnsi="PT Astra Serif"/>
          <w:bCs/>
          <w:sz w:val="26"/>
          <w:szCs w:val="26"/>
        </w:rPr>
        <w:t xml:space="preserve"> № </w:t>
      </w:r>
      <w:r w:rsidR="00796BF7" w:rsidRPr="007A07AF">
        <w:rPr>
          <w:rFonts w:ascii="PT Astra Serif" w:hAnsi="PT Astra Serif"/>
          <w:bCs/>
          <w:sz w:val="26"/>
          <w:szCs w:val="26"/>
        </w:rPr>
        <w:t>5-1</w:t>
      </w:r>
      <w:r w:rsidR="00A029E2" w:rsidRPr="007A07AF">
        <w:rPr>
          <w:rFonts w:ascii="PT Astra Serif" w:hAnsi="PT Astra Serif"/>
          <w:bCs/>
          <w:sz w:val="26"/>
          <w:szCs w:val="26"/>
        </w:rPr>
        <w:t xml:space="preserve"> </w:t>
      </w:r>
      <w:r w:rsidR="00796BF7" w:rsidRPr="007A07AF">
        <w:rPr>
          <w:rFonts w:ascii="PT Astra Serif" w:hAnsi="PT Astra Serif"/>
          <w:bCs/>
          <w:sz w:val="26"/>
          <w:szCs w:val="26"/>
        </w:rPr>
        <w:t>содержат</w:t>
      </w:r>
      <w:r w:rsidR="006A7C43" w:rsidRPr="007A07AF">
        <w:rPr>
          <w:rFonts w:ascii="PT Astra Serif" w:hAnsi="PT Astra Serif"/>
          <w:bCs/>
          <w:sz w:val="26"/>
          <w:szCs w:val="26"/>
        </w:rPr>
        <w:t xml:space="preserve"> положени</w:t>
      </w:r>
      <w:r w:rsidR="00A029E2" w:rsidRPr="007A07AF">
        <w:rPr>
          <w:rFonts w:ascii="PT Astra Serif" w:hAnsi="PT Astra Serif"/>
          <w:bCs/>
          <w:sz w:val="26"/>
          <w:szCs w:val="26"/>
        </w:rPr>
        <w:t>я</w:t>
      </w:r>
      <w:r w:rsidR="006A7C43" w:rsidRPr="007A07AF">
        <w:rPr>
          <w:rFonts w:ascii="PT Astra Serif" w:hAnsi="PT Astra Serif"/>
          <w:bCs/>
          <w:sz w:val="26"/>
          <w:szCs w:val="26"/>
        </w:rPr>
        <w:t>, противоречащ</w:t>
      </w:r>
      <w:r w:rsidR="00A029E2" w:rsidRPr="007A07AF">
        <w:rPr>
          <w:rFonts w:ascii="PT Astra Serif" w:hAnsi="PT Astra Serif"/>
          <w:bCs/>
          <w:sz w:val="26"/>
          <w:szCs w:val="26"/>
        </w:rPr>
        <w:t>и</w:t>
      </w:r>
      <w:r w:rsidR="006A7C43" w:rsidRPr="007A07AF">
        <w:rPr>
          <w:rFonts w:ascii="PT Astra Serif" w:hAnsi="PT Astra Serif"/>
          <w:bCs/>
          <w:sz w:val="26"/>
          <w:szCs w:val="26"/>
        </w:rPr>
        <w:t xml:space="preserve">е </w:t>
      </w:r>
      <w:r w:rsidR="00796BF7" w:rsidRPr="007A07AF">
        <w:rPr>
          <w:rFonts w:ascii="PT Astra Serif" w:hAnsi="PT Astra Serif"/>
          <w:bCs/>
          <w:sz w:val="26"/>
          <w:szCs w:val="26"/>
        </w:rPr>
        <w:t>действующему</w:t>
      </w:r>
      <w:r w:rsidR="006A7C43" w:rsidRPr="007A07AF">
        <w:rPr>
          <w:rFonts w:ascii="PT Astra Serif" w:hAnsi="PT Astra Serif"/>
          <w:bCs/>
          <w:sz w:val="26"/>
          <w:szCs w:val="26"/>
        </w:rPr>
        <w:t xml:space="preserve"> законодательству.</w:t>
      </w:r>
    </w:p>
    <w:p w:rsidR="00662496" w:rsidRPr="007A07AF" w:rsidRDefault="00147DEE" w:rsidP="00662496">
      <w:pPr>
        <w:pStyle w:val="3"/>
        <w:keepNext/>
        <w:spacing w:after="0"/>
        <w:ind w:left="0" w:firstLine="709"/>
        <w:rPr>
          <w:rFonts w:ascii="PT Astra Serif" w:hAnsi="PT Astra Serif"/>
          <w:sz w:val="26"/>
          <w:szCs w:val="26"/>
        </w:rPr>
      </w:pPr>
      <w:r w:rsidRPr="007A07AF">
        <w:rPr>
          <w:rFonts w:ascii="PT Astra Serif" w:hAnsi="PT Astra Serif"/>
          <w:sz w:val="26"/>
          <w:szCs w:val="26"/>
        </w:rPr>
        <w:t xml:space="preserve">Так, </w:t>
      </w:r>
      <w:r w:rsidR="001F235E" w:rsidRPr="007A07AF">
        <w:rPr>
          <w:rFonts w:ascii="PT Astra Serif" w:hAnsi="PT Astra Serif"/>
          <w:sz w:val="26"/>
          <w:szCs w:val="26"/>
        </w:rPr>
        <w:t>с</w:t>
      </w:r>
      <w:r w:rsidR="00A029E2" w:rsidRPr="007A07AF">
        <w:rPr>
          <w:rFonts w:ascii="PT Astra Serif" w:hAnsi="PT Astra Serif"/>
          <w:sz w:val="26"/>
          <w:szCs w:val="26"/>
        </w:rPr>
        <w:t xml:space="preserve">огласно </w:t>
      </w:r>
      <w:r w:rsidR="00662496" w:rsidRPr="007A07AF">
        <w:rPr>
          <w:rFonts w:ascii="PT Astra Serif" w:hAnsi="PT Astra Serif"/>
          <w:sz w:val="26"/>
          <w:szCs w:val="26"/>
        </w:rPr>
        <w:t xml:space="preserve">положениям </w:t>
      </w:r>
      <w:r w:rsidR="00A029E2" w:rsidRPr="007A07AF">
        <w:rPr>
          <w:rFonts w:ascii="PT Astra Serif" w:hAnsi="PT Astra Serif"/>
          <w:sz w:val="26"/>
          <w:szCs w:val="26"/>
        </w:rPr>
        <w:t>Решени</w:t>
      </w:r>
      <w:r w:rsidR="00662496" w:rsidRPr="007A07AF">
        <w:rPr>
          <w:rFonts w:ascii="PT Astra Serif" w:hAnsi="PT Astra Serif"/>
          <w:sz w:val="26"/>
          <w:szCs w:val="26"/>
        </w:rPr>
        <w:t>я</w:t>
      </w:r>
      <w:r w:rsidR="00A029E2" w:rsidRPr="007A07AF">
        <w:rPr>
          <w:rFonts w:ascii="PT Astra Serif" w:hAnsi="PT Astra Serif"/>
          <w:sz w:val="26"/>
          <w:szCs w:val="26"/>
        </w:rPr>
        <w:t xml:space="preserve"> </w:t>
      </w:r>
      <w:r w:rsidR="001F235E" w:rsidRPr="007A07AF">
        <w:rPr>
          <w:rFonts w:ascii="PT Astra Serif" w:hAnsi="PT Astra Serif"/>
          <w:sz w:val="26"/>
          <w:szCs w:val="26"/>
        </w:rPr>
        <w:t xml:space="preserve">№ </w:t>
      </w:r>
      <w:r w:rsidR="00662496" w:rsidRPr="007A07AF">
        <w:rPr>
          <w:rFonts w:ascii="PT Astra Serif" w:hAnsi="PT Astra Serif"/>
          <w:sz w:val="26"/>
          <w:szCs w:val="26"/>
        </w:rPr>
        <w:t>15-5:</w:t>
      </w:r>
    </w:p>
    <w:p w:rsidR="00662496" w:rsidRPr="007A07AF" w:rsidRDefault="00662496" w:rsidP="00662496">
      <w:pPr>
        <w:pStyle w:val="3"/>
        <w:keepNext/>
        <w:spacing w:after="0"/>
        <w:ind w:left="0" w:firstLine="709"/>
        <w:rPr>
          <w:rFonts w:ascii="PT Astra Serif" w:hAnsi="PT Astra Serif"/>
          <w:sz w:val="26"/>
          <w:szCs w:val="26"/>
        </w:rPr>
      </w:pPr>
      <w:r w:rsidRPr="007A07AF">
        <w:rPr>
          <w:rFonts w:ascii="PT Astra Serif" w:hAnsi="PT Astra Serif"/>
          <w:sz w:val="26"/>
          <w:szCs w:val="26"/>
        </w:rPr>
        <w:t>-</w:t>
      </w:r>
      <w:r w:rsidR="00605C49" w:rsidRPr="007A07AF">
        <w:rPr>
          <w:rFonts w:ascii="PT Astra Serif" w:hAnsi="PT Astra Serif"/>
          <w:sz w:val="26"/>
          <w:szCs w:val="26"/>
        </w:rPr>
        <w:t xml:space="preserve"> </w:t>
      </w:r>
      <w:r w:rsidRPr="007A07AF">
        <w:rPr>
          <w:rFonts w:ascii="PT Astra Serif" w:hAnsi="PT Astra Serif"/>
          <w:sz w:val="26"/>
          <w:szCs w:val="26"/>
        </w:rPr>
        <w:t xml:space="preserve">официальное обнародование муниципальных правовых актов, а также соглашений, заключаемых между органами местного самоуправления, осуществляется </w:t>
      </w:r>
      <w:r w:rsidRPr="007A07AF">
        <w:rPr>
          <w:rFonts w:ascii="PT Astra Serif" w:hAnsi="PT Astra Serif"/>
          <w:b/>
          <w:i/>
          <w:sz w:val="26"/>
          <w:szCs w:val="26"/>
        </w:rPr>
        <w:t>путем размещения заверенных копий, их текстов (текстов проектов актов), с указанием даты размещения, на информационном стенде</w:t>
      </w:r>
      <w:r w:rsidRPr="007A07AF">
        <w:rPr>
          <w:rFonts w:ascii="PT Astra Serif" w:hAnsi="PT Astra Serif"/>
          <w:sz w:val="26"/>
          <w:szCs w:val="26"/>
        </w:rPr>
        <w:t>, расположенном в помещении Администрации поселения, информационном стенде в селе Манжерок, ул.Ленинская,25 информационном стенде в селе Озерное, ул.Центральная,7;</w:t>
      </w:r>
    </w:p>
    <w:p w:rsidR="00095911" w:rsidRPr="007A07AF" w:rsidRDefault="00662496" w:rsidP="00CB2BB8">
      <w:pPr>
        <w:pStyle w:val="3"/>
        <w:keepNext/>
        <w:tabs>
          <w:tab w:val="left" w:pos="0"/>
        </w:tabs>
        <w:spacing w:after="0"/>
        <w:ind w:left="0" w:firstLine="709"/>
        <w:rPr>
          <w:rFonts w:ascii="PT Astra Serif" w:hAnsi="PT Astra Serif"/>
          <w:sz w:val="26"/>
          <w:szCs w:val="26"/>
        </w:rPr>
      </w:pPr>
      <w:r w:rsidRPr="007A07AF">
        <w:rPr>
          <w:rFonts w:ascii="PT Astra Serif" w:hAnsi="PT Astra Serif"/>
          <w:sz w:val="26"/>
          <w:szCs w:val="26"/>
        </w:rPr>
        <w:t xml:space="preserve">- </w:t>
      </w:r>
      <w:r w:rsidRPr="007A07AF">
        <w:rPr>
          <w:rFonts w:ascii="PT Astra Serif" w:hAnsi="PT Astra Serif"/>
          <w:b/>
          <w:i/>
          <w:sz w:val="26"/>
          <w:szCs w:val="26"/>
        </w:rPr>
        <w:t xml:space="preserve">наряду с размещением </w:t>
      </w:r>
      <w:r w:rsidRPr="007A07AF">
        <w:rPr>
          <w:rFonts w:ascii="PT Astra Serif" w:hAnsi="PT Astra Serif"/>
          <w:sz w:val="26"/>
          <w:szCs w:val="26"/>
        </w:rPr>
        <w:t xml:space="preserve">муниципальных правовых актов, а также соглашений, заключаемых между органами местного самоуправления </w:t>
      </w:r>
      <w:r w:rsidRPr="007A07AF">
        <w:rPr>
          <w:rFonts w:ascii="PT Astra Serif" w:hAnsi="PT Astra Serif"/>
          <w:b/>
          <w:i/>
          <w:sz w:val="26"/>
          <w:szCs w:val="26"/>
        </w:rPr>
        <w:t>на информационных стендах</w:t>
      </w:r>
      <w:r w:rsidRPr="007A07AF">
        <w:rPr>
          <w:rFonts w:ascii="PT Astra Serif" w:hAnsi="PT Astra Serif"/>
          <w:sz w:val="26"/>
          <w:szCs w:val="26"/>
        </w:rPr>
        <w:t xml:space="preserve">, муниципальные правовые акты (проекты актов), а также соглашения, заключаемые между органами местного самоуправления, </w:t>
      </w:r>
      <w:r w:rsidRPr="007A07AF">
        <w:rPr>
          <w:rFonts w:ascii="PT Astra Serif" w:hAnsi="PT Astra Serif"/>
          <w:b/>
          <w:i/>
          <w:sz w:val="26"/>
          <w:szCs w:val="26"/>
        </w:rPr>
        <w:t>размещаются путем опубликования в печатных изданиях, а также размещения на официальном сайте</w:t>
      </w:r>
      <w:r w:rsidRPr="007A07AF">
        <w:rPr>
          <w:rFonts w:ascii="PT Astra Serif" w:hAnsi="PT Astra Serif"/>
          <w:sz w:val="26"/>
          <w:szCs w:val="26"/>
        </w:rPr>
        <w:t xml:space="preserve"> Администрации </w:t>
      </w:r>
      <w:proofErr w:type="spellStart"/>
      <w:r w:rsidRPr="007A07AF">
        <w:rPr>
          <w:rFonts w:ascii="PT Astra Serif" w:hAnsi="PT Astra Serif"/>
          <w:sz w:val="26"/>
          <w:szCs w:val="26"/>
        </w:rPr>
        <w:t>Манжерокского</w:t>
      </w:r>
      <w:proofErr w:type="spellEnd"/>
      <w:r w:rsidRPr="007A07AF">
        <w:rPr>
          <w:rFonts w:ascii="PT Astra Serif" w:hAnsi="PT Astra Serif"/>
          <w:sz w:val="26"/>
          <w:szCs w:val="26"/>
        </w:rPr>
        <w:t xml:space="preserve"> сельского поселения в сети «Интернет».</w:t>
      </w:r>
    </w:p>
    <w:p w:rsidR="00CB2BB8" w:rsidRPr="007A07AF" w:rsidRDefault="00CB2BB8" w:rsidP="00CB2BB8">
      <w:pPr>
        <w:pStyle w:val="3"/>
        <w:keepNext/>
        <w:widowControl w:val="0"/>
        <w:spacing w:after="0"/>
        <w:ind w:left="0" w:firstLine="709"/>
        <w:rPr>
          <w:rFonts w:ascii="PT Astra Serif" w:hAnsi="PT Astra Serif"/>
          <w:sz w:val="26"/>
          <w:szCs w:val="26"/>
        </w:rPr>
      </w:pPr>
      <w:r w:rsidRPr="007A07AF">
        <w:rPr>
          <w:rFonts w:ascii="PT Astra Serif" w:hAnsi="PT Astra Serif"/>
          <w:sz w:val="26"/>
          <w:szCs w:val="26"/>
        </w:rPr>
        <w:t>В силу норм Решения № 5-28:</w:t>
      </w:r>
    </w:p>
    <w:p w:rsidR="00CB2BB8" w:rsidRPr="007A07AF" w:rsidRDefault="00CB2BB8" w:rsidP="00CB2BB8">
      <w:pPr>
        <w:pStyle w:val="3"/>
        <w:keepNext/>
        <w:widowControl w:val="0"/>
        <w:spacing w:after="0"/>
        <w:ind w:left="0" w:firstLine="709"/>
        <w:rPr>
          <w:rFonts w:ascii="PT Astra Serif" w:hAnsi="PT Astra Serif"/>
          <w:sz w:val="26"/>
          <w:szCs w:val="26"/>
        </w:rPr>
      </w:pPr>
      <w:r w:rsidRPr="007A07AF">
        <w:rPr>
          <w:rFonts w:ascii="PT Astra Serif" w:hAnsi="PT Astra Serif"/>
          <w:sz w:val="26"/>
          <w:szCs w:val="26"/>
        </w:rPr>
        <w:t xml:space="preserve">-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</w:t>
      </w:r>
      <w:r w:rsidRPr="007A07AF">
        <w:rPr>
          <w:rFonts w:ascii="PT Astra Serif" w:hAnsi="PT Astra Serif"/>
          <w:b/>
          <w:i/>
          <w:sz w:val="26"/>
          <w:szCs w:val="26"/>
        </w:rPr>
        <w:t xml:space="preserve">вступают в силу после их официального </w:t>
      </w:r>
      <w:r w:rsidRPr="007A07AF">
        <w:rPr>
          <w:rFonts w:ascii="PT Astra Serif" w:hAnsi="PT Astra Serif"/>
          <w:b/>
          <w:i/>
          <w:sz w:val="26"/>
          <w:szCs w:val="26"/>
          <w:u w:val="single"/>
        </w:rPr>
        <w:t>обнародования</w:t>
      </w:r>
      <w:r w:rsidRPr="007A07AF">
        <w:rPr>
          <w:rFonts w:ascii="PT Astra Serif" w:hAnsi="PT Astra Serif"/>
          <w:sz w:val="26"/>
          <w:szCs w:val="26"/>
        </w:rPr>
        <w:t>;</w:t>
      </w:r>
    </w:p>
    <w:p w:rsidR="00953CFC" w:rsidRPr="007A07AF" w:rsidRDefault="00CB2BB8" w:rsidP="00CB2BB8">
      <w:pPr>
        <w:pStyle w:val="3"/>
        <w:keepNext/>
        <w:spacing w:after="0"/>
        <w:ind w:left="0" w:firstLine="709"/>
        <w:rPr>
          <w:rFonts w:ascii="PT Astra Serif" w:hAnsi="PT Astra Serif"/>
          <w:sz w:val="26"/>
          <w:szCs w:val="26"/>
        </w:rPr>
      </w:pPr>
      <w:r w:rsidRPr="007A07AF">
        <w:rPr>
          <w:rFonts w:ascii="PT Astra Serif" w:hAnsi="PT Astra Serif"/>
          <w:sz w:val="26"/>
          <w:szCs w:val="26"/>
        </w:rPr>
        <w:t xml:space="preserve">- </w:t>
      </w:r>
      <w:r w:rsidRPr="007A07AF">
        <w:rPr>
          <w:rFonts w:ascii="PT Astra Serif" w:hAnsi="PT Astra Serif"/>
          <w:b/>
          <w:i/>
          <w:sz w:val="26"/>
          <w:szCs w:val="26"/>
        </w:rPr>
        <w:t>обнародованием</w:t>
      </w:r>
      <w:r w:rsidRPr="007A07AF">
        <w:rPr>
          <w:rFonts w:ascii="PT Astra Serif" w:hAnsi="PT Astra Serif"/>
          <w:sz w:val="26"/>
          <w:szCs w:val="26"/>
        </w:rPr>
        <w:t xml:space="preserve"> муниципального нормативного правового акта, в том числе соглашения, заключенного между органами местного самоуправления, </w:t>
      </w:r>
      <w:r w:rsidRPr="007A07AF">
        <w:rPr>
          <w:rFonts w:ascii="PT Astra Serif" w:hAnsi="PT Astra Serif"/>
          <w:b/>
          <w:i/>
          <w:sz w:val="26"/>
          <w:szCs w:val="26"/>
        </w:rPr>
        <w:lastRenderedPageBreak/>
        <w:t>считается его первое размещение</w:t>
      </w:r>
      <w:r w:rsidRPr="007A07AF">
        <w:rPr>
          <w:rFonts w:ascii="PT Astra Serif" w:hAnsi="PT Astra Serif"/>
          <w:sz w:val="26"/>
          <w:szCs w:val="26"/>
        </w:rPr>
        <w:t xml:space="preserve"> </w:t>
      </w:r>
      <w:r w:rsidRPr="007A07AF">
        <w:rPr>
          <w:rFonts w:ascii="PT Astra Serif" w:hAnsi="PT Astra Serif"/>
          <w:b/>
          <w:i/>
          <w:sz w:val="26"/>
          <w:szCs w:val="26"/>
        </w:rPr>
        <w:t>на официальном сайте муниципального образования в информационно-телекоммуникационной сети «Интернет»</w:t>
      </w:r>
      <w:r w:rsidRPr="007A07AF">
        <w:rPr>
          <w:rFonts w:ascii="PT Astra Serif" w:hAnsi="PT Astra Serif"/>
          <w:sz w:val="26"/>
          <w:szCs w:val="26"/>
        </w:rPr>
        <w:t>.</w:t>
      </w:r>
    </w:p>
    <w:p w:rsidR="00CB2BB8" w:rsidRPr="007A07AF" w:rsidRDefault="00CB2BB8" w:rsidP="00CB2BB8">
      <w:pPr>
        <w:pStyle w:val="3"/>
        <w:keepNext/>
        <w:widowControl w:val="0"/>
        <w:spacing w:after="0"/>
        <w:ind w:left="0" w:firstLine="709"/>
        <w:rPr>
          <w:rFonts w:ascii="PT Astra Serif" w:hAnsi="PT Astra Serif"/>
          <w:sz w:val="26"/>
          <w:szCs w:val="26"/>
        </w:rPr>
      </w:pPr>
      <w:r w:rsidRPr="007A07AF">
        <w:rPr>
          <w:rFonts w:ascii="PT Astra Serif" w:hAnsi="PT Astra Serif"/>
          <w:sz w:val="26"/>
          <w:szCs w:val="26"/>
        </w:rPr>
        <w:t>Решением № 5-1 закреплено, что:</w:t>
      </w:r>
    </w:p>
    <w:p w:rsidR="00CB2BB8" w:rsidRPr="007A07AF" w:rsidRDefault="00CB2BB8" w:rsidP="00CB2BB8">
      <w:pPr>
        <w:pStyle w:val="3"/>
        <w:keepNext/>
        <w:widowControl w:val="0"/>
        <w:spacing w:after="0"/>
        <w:ind w:left="0" w:firstLine="709"/>
        <w:rPr>
          <w:rFonts w:ascii="PT Astra Serif" w:hAnsi="PT Astra Serif"/>
          <w:sz w:val="26"/>
          <w:szCs w:val="26"/>
        </w:rPr>
      </w:pPr>
      <w:r w:rsidRPr="007A07AF">
        <w:rPr>
          <w:rFonts w:ascii="PT Astra Serif" w:hAnsi="PT Astra Serif"/>
          <w:sz w:val="26"/>
          <w:szCs w:val="26"/>
        </w:rPr>
        <w:t xml:space="preserve">- </w:t>
      </w:r>
      <w:r w:rsidRPr="007A07AF">
        <w:rPr>
          <w:rFonts w:ascii="PT Astra Serif" w:hAnsi="PT Astra Serif"/>
          <w:b/>
          <w:i/>
          <w:sz w:val="26"/>
          <w:szCs w:val="26"/>
        </w:rPr>
        <w:t>муниципальные нормативные правовые акты</w:t>
      </w:r>
      <w:r w:rsidRPr="007A07AF">
        <w:rPr>
          <w:rFonts w:ascii="PT Astra Serif" w:hAnsi="PT Astra Serif"/>
          <w:sz w:val="26"/>
          <w:szCs w:val="26"/>
        </w:rPr>
        <w:t xml:space="preserve">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муниципальный район, а также соглашения, заключаемые между органами местного самоуправления, </w:t>
      </w:r>
      <w:r w:rsidRPr="007A07AF">
        <w:rPr>
          <w:rFonts w:ascii="PT Astra Serif" w:hAnsi="PT Astra Serif"/>
          <w:b/>
          <w:i/>
          <w:sz w:val="26"/>
          <w:szCs w:val="26"/>
        </w:rPr>
        <w:t>вступают в силу после их официального обнародования</w:t>
      </w:r>
      <w:r w:rsidRPr="007A07AF">
        <w:rPr>
          <w:rFonts w:ascii="PT Astra Serif" w:hAnsi="PT Astra Serif"/>
          <w:sz w:val="26"/>
          <w:szCs w:val="26"/>
        </w:rPr>
        <w:t>;</w:t>
      </w:r>
    </w:p>
    <w:p w:rsidR="00CB2BB8" w:rsidRPr="007A07AF" w:rsidRDefault="00CB2BB8" w:rsidP="00CB2BB8">
      <w:pPr>
        <w:keepNext/>
        <w:widowControl w:val="0"/>
        <w:spacing w:after="0"/>
        <w:ind w:firstLine="709"/>
        <w:rPr>
          <w:rFonts w:ascii="PT Astra Serif" w:hAnsi="PT Astra Serif"/>
          <w:sz w:val="26"/>
          <w:szCs w:val="26"/>
        </w:rPr>
      </w:pPr>
      <w:r w:rsidRPr="007A07AF">
        <w:rPr>
          <w:rFonts w:ascii="PT Astra Serif" w:hAnsi="PT Astra Serif"/>
          <w:sz w:val="26"/>
          <w:szCs w:val="26"/>
        </w:rPr>
        <w:t xml:space="preserve">- </w:t>
      </w:r>
      <w:r w:rsidRPr="007A07AF">
        <w:rPr>
          <w:rFonts w:ascii="PT Astra Serif" w:hAnsi="PT Astra Serif"/>
          <w:b/>
          <w:i/>
          <w:sz w:val="26"/>
          <w:szCs w:val="26"/>
        </w:rPr>
        <w:t>официальным обнародованием муниципальных правовых актов</w:t>
      </w:r>
      <w:r w:rsidRPr="007A07AF">
        <w:rPr>
          <w:rFonts w:ascii="PT Astra Serif" w:hAnsi="PT Astra Serif"/>
          <w:sz w:val="26"/>
          <w:szCs w:val="26"/>
        </w:rPr>
        <w:t xml:space="preserve">, имеющих нормативный характер или соглашения, </w:t>
      </w:r>
      <w:r w:rsidRPr="007A07AF">
        <w:rPr>
          <w:rFonts w:ascii="PT Astra Serif" w:hAnsi="PT Astra Serif"/>
          <w:b/>
          <w:i/>
          <w:sz w:val="26"/>
          <w:szCs w:val="26"/>
        </w:rPr>
        <w:t>считается размещение их полных текстов на информационном стенде  в Администрации района, а также информационных стендах администраций сельских поселений, входящих в состав  муниципального образования «</w:t>
      </w:r>
      <w:proofErr w:type="spellStart"/>
      <w:r w:rsidRPr="007A07AF">
        <w:rPr>
          <w:rFonts w:ascii="PT Astra Serif" w:hAnsi="PT Astra Serif"/>
          <w:b/>
          <w:i/>
          <w:sz w:val="26"/>
          <w:szCs w:val="26"/>
        </w:rPr>
        <w:t>Чойский</w:t>
      </w:r>
      <w:proofErr w:type="spellEnd"/>
      <w:r w:rsidRPr="007A07AF">
        <w:rPr>
          <w:rFonts w:ascii="PT Astra Serif" w:hAnsi="PT Astra Serif"/>
          <w:b/>
          <w:i/>
          <w:sz w:val="26"/>
          <w:szCs w:val="26"/>
        </w:rPr>
        <w:t xml:space="preserve"> район»</w:t>
      </w:r>
      <w:r w:rsidRPr="007A07AF">
        <w:rPr>
          <w:rFonts w:ascii="PT Astra Serif" w:hAnsi="PT Astra Serif"/>
          <w:sz w:val="26"/>
          <w:szCs w:val="26"/>
        </w:rPr>
        <w:t>;</w:t>
      </w:r>
    </w:p>
    <w:p w:rsidR="00953CFC" w:rsidRPr="007A07AF" w:rsidRDefault="00CB2BB8" w:rsidP="00CB2BB8">
      <w:pPr>
        <w:pStyle w:val="3"/>
        <w:keepNext/>
        <w:spacing w:after="0"/>
        <w:ind w:left="0" w:firstLine="709"/>
        <w:rPr>
          <w:rFonts w:ascii="PT Astra Serif" w:hAnsi="PT Astra Serif"/>
          <w:sz w:val="26"/>
          <w:szCs w:val="26"/>
        </w:rPr>
      </w:pPr>
      <w:r w:rsidRPr="007A07AF">
        <w:rPr>
          <w:rFonts w:ascii="PT Astra Serif" w:hAnsi="PT Astra Serif"/>
          <w:sz w:val="26"/>
          <w:szCs w:val="26"/>
        </w:rPr>
        <w:t xml:space="preserve">- наряду с обнародованием на информационных стендах муниципальные правовые акты, </w:t>
      </w:r>
      <w:proofErr w:type="gramStart"/>
      <w:r w:rsidRPr="007A07AF">
        <w:rPr>
          <w:rFonts w:ascii="PT Astra Serif" w:hAnsi="PT Astra Serif"/>
          <w:sz w:val="26"/>
          <w:szCs w:val="26"/>
        </w:rPr>
        <w:t xml:space="preserve">соглашения  </w:t>
      </w:r>
      <w:r w:rsidRPr="007A07AF">
        <w:rPr>
          <w:rFonts w:ascii="PT Astra Serif" w:hAnsi="PT Astra Serif"/>
          <w:b/>
          <w:i/>
          <w:sz w:val="26"/>
          <w:szCs w:val="26"/>
          <w:u w:val="single"/>
        </w:rPr>
        <w:t>дополнительно</w:t>
      </w:r>
      <w:proofErr w:type="gramEnd"/>
      <w:r w:rsidRPr="007A07AF">
        <w:rPr>
          <w:rFonts w:ascii="PT Astra Serif" w:hAnsi="PT Astra Serif"/>
          <w:b/>
          <w:i/>
          <w:sz w:val="26"/>
          <w:szCs w:val="26"/>
        </w:rPr>
        <w:t xml:space="preserve"> могут публиковаться  в периодическом печатном издании «Информационный вестник» и на официальном сайте  администрации района в сети «Интернет» (</w:t>
      </w:r>
      <w:proofErr w:type="spellStart"/>
      <w:r w:rsidRPr="007A07AF">
        <w:rPr>
          <w:rFonts w:ascii="PT Astra Serif" w:hAnsi="PT Astra Serif"/>
          <w:b/>
          <w:i/>
          <w:sz w:val="26"/>
          <w:szCs w:val="26"/>
          <w:shd w:val="clear" w:color="auto" w:fill="FFFFFF"/>
        </w:rPr>
        <w:t>чойский-район.рф</w:t>
      </w:r>
      <w:proofErr w:type="spellEnd"/>
      <w:r w:rsidRPr="007A07AF">
        <w:rPr>
          <w:rFonts w:ascii="PT Astra Serif" w:hAnsi="PT Astra Serif"/>
          <w:b/>
          <w:i/>
          <w:sz w:val="26"/>
          <w:szCs w:val="26"/>
        </w:rPr>
        <w:t>).</w:t>
      </w:r>
    </w:p>
    <w:p w:rsidR="008C36C0" w:rsidRPr="007A07AF" w:rsidRDefault="008C36C0" w:rsidP="008C36C0">
      <w:pPr>
        <w:pStyle w:val="3"/>
        <w:keepNext/>
        <w:widowControl w:val="0"/>
        <w:spacing w:after="0"/>
        <w:ind w:left="0" w:firstLine="709"/>
        <w:rPr>
          <w:rFonts w:ascii="PT Astra Serif" w:hAnsi="PT Astra Serif"/>
          <w:sz w:val="26"/>
          <w:szCs w:val="26"/>
        </w:rPr>
      </w:pPr>
      <w:r w:rsidRPr="007A07AF">
        <w:rPr>
          <w:rFonts w:ascii="PT Astra Serif" w:hAnsi="PT Astra Serif"/>
          <w:sz w:val="26"/>
          <w:szCs w:val="26"/>
        </w:rPr>
        <w:t xml:space="preserve">В силу Конституции Российской Федерации, все законы подлежат официальному опубликованию, а неопубликованные законы не применяются; </w:t>
      </w:r>
      <w:r w:rsidRPr="007A07AF">
        <w:rPr>
          <w:rFonts w:ascii="PT Astra Serif" w:hAnsi="PT Astra Serif"/>
          <w:b/>
          <w:i/>
          <w:sz w:val="26"/>
          <w:szCs w:val="26"/>
        </w:rPr>
        <w:t>любые нормативные правовые акты, затрагивающие права, свободы и обязанности человека и гражданина, не могут применяться, если они не опубликованы официально для всеобщего сведения</w:t>
      </w:r>
      <w:r w:rsidRPr="007A07AF">
        <w:rPr>
          <w:rFonts w:ascii="PT Astra Serif" w:hAnsi="PT Astra Serif"/>
          <w:sz w:val="26"/>
          <w:szCs w:val="26"/>
        </w:rPr>
        <w:t xml:space="preserve"> (часть 3 статьи 15).</w:t>
      </w:r>
    </w:p>
    <w:p w:rsidR="008C36C0" w:rsidRPr="007A07AF" w:rsidRDefault="008C36C0" w:rsidP="008C36C0">
      <w:pPr>
        <w:pStyle w:val="s1"/>
        <w:keepNext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7A07AF">
        <w:rPr>
          <w:rFonts w:ascii="PT Astra Serif" w:hAnsi="PT Astra Serif"/>
          <w:sz w:val="26"/>
          <w:szCs w:val="26"/>
        </w:rPr>
        <w:t xml:space="preserve">Согласно статье 47 </w:t>
      </w:r>
      <w:r w:rsidR="005D1D64" w:rsidRPr="007A07AF">
        <w:rPr>
          <w:rFonts w:ascii="PT Astra Serif" w:hAnsi="PT Astra Serif"/>
          <w:spacing w:val="-8"/>
          <w:sz w:val="26"/>
          <w:szCs w:val="26"/>
        </w:rPr>
        <w:t xml:space="preserve">Федерального закона от 06.10.2003 № 131-ФЗ «Об общих принципах организации местного самоуправления в Российской Федерации» (далее - </w:t>
      </w:r>
      <w:r w:rsidR="005D1D64" w:rsidRPr="007A07AF">
        <w:rPr>
          <w:rFonts w:ascii="PT Astra Serif" w:hAnsi="PT Astra Serif"/>
          <w:bCs/>
          <w:spacing w:val="-10"/>
          <w:sz w:val="26"/>
          <w:szCs w:val="26"/>
        </w:rPr>
        <w:t>Федеральный закон № 131-ФЗ)</w:t>
      </w:r>
      <w:r w:rsidRPr="007A07AF">
        <w:rPr>
          <w:rFonts w:ascii="PT Astra Serif" w:hAnsi="PT Astra Serif"/>
          <w:sz w:val="26"/>
          <w:szCs w:val="26"/>
        </w:rPr>
        <w:t>, муниципальные правовые акты (далее – МПА), затрагивающие права, свободы и обязанности человека и гражданина, МПА,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8C36C0" w:rsidRPr="007A07AF" w:rsidRDefault="008C36C0" w:rsidP="008C36C0">
      <w:pPr>
        <w:pStyle w:val="s1"/>
        <w:keepNext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7A07AF">
        <w:rPr>
          <w:rFonts w:ascii="PT Astra Serif" w:hAnsi="PT Astra Serif"/>
          <w:sz w:val="26"/>
          <w:szCs w:val="26"/>
        </w:rPr>
        <w:t>В Федеральном законе № 131-ФЗ под обнародованием МПА понимается:</w:t>
      </w:r>
    </w:p>
    <w:p w:rsidR="008C36C0" w:rsidRPr="007A07AF" w:rsidRDefault="008C36C0" w:rsidP="008C36C0">
      <w:pPr>
        <w:pStyle w:val="s1"/>
        <w:keepNext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b/>
          <w:i/>
          <w:sz w:val="26"/>
          <w:szCs w:val="26"/>
        </w:rPr>
      </w:pPr>
      <w:r w:rsidRPr="007A07AF">
        <w:rPr>
          <w:rFonts w:ascii="PT Astra Serif" w:hAnsi="PT Astra Serif"/>
          <w:b/>
          <w:i/>
          <w:sz w:val="26"/>
          <w:szCs w:val="26"/>
        </w:rPr>
        <w:t>1) официальное опубликование МПА;</w:t>
      </w:r>
    </w:p>
    <w:p w:rsidR="008C36C0" w:rsidRPr="007A07AF" w:rsidRDefault="008C36C0" w:rsidP="008C36C0">
      <w:pPr>
        <w:pStyle w:val="s1"/>
        <w:keepNext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7A07AF">
        <w:rPr>
          <w:rFonts w:ascii="PT Astra Serif" w:hAnsi="PT Astra Serif"/>
          <w:sz w:val="26"/>
          <w:szCs w:val="26"/>
        </w:rPr>
        <w:t>2) размещение МПА в местах, доступных для неограниченного круга лиц (в помещениях государственных органов, органов местного самоуправления, государственных и муниципальных библиотек, других доступных для посещения местах);</w:t>
      </w:r>
    </w:p>
    <w:p w:rsidR="008C36C0" w:rsidRPr="007A07AF" w:rsidRDefault="008C36C0" w:rsidP="008C36C0">
      <w:pPr>
        <w:pStyle w:val="s1"/>
        <w:keepNext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7A07AF">
        <w:rPr>
          <w:rFonts w:ascii="PT Astra Serif" w:hAnsi="PT Astra Serif"/>
          <w:sz w:val="26"/>
          <w:szCs w:val="26"/>
        </w:rPr>
        <w:t>3) размещение на официальном сайте муниципального образования в информационно-телекоммуникационной сети «Интернет»;</w:t>
      </w:r>
    </w:p>
    <w:p w:rsidR="008C36C0" w:rsidRPr="007A07AF" w:rsidRDefault="008C36C0" w:rsidP="008C36C0">
      <w:pPr>
        <w:pStyle w:val="s1"/>
        <w:keepNext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7A07AF">
        <w:rPr>
          <w:rFonts w:ascii="PT Astra Serif" w:hAnsi="PT Astra Serif"/>
          <w:sz w:val="26"/>
          <w:szCs w:val="26"/>
        </w:rPr>
        <w:t>4) иной предусмотренный уставом муниципального образования способ обеспечения возможности ознакомления граждан с МПА, в том числе соглашением, заключенным между органами местного самоуправления.</w:t>
      </w:r>
    </w:p>
    <w:p w:rsidR="008C36C0" w:rsidRPr="007A07AF" w:rsidRDefault="008C36C0" w:rsidP="008C36C0">
      <w:pPr>
        <w:pStyle w:val="s1"/>
        <w:keepNext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7A07AF">
        <w:rPr>
          <w:rFonts w:ascii="PT Astra Serif" w:hAnsi="PT Astra Serif"/>
          <w:sz w:val="26"/>
          <w:szCs w:val="26"/>
        </w:rPr>
        <w:t xml:space="preserve">Официальным опубликованием МПА, в том числе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соответствующем муниципальном образовании, или первое </w:t>
      </w:r>
      <w:r w:rsidRPr="007A07AF">
        <w:rPr>
          <w:rFonts w:ascii="PT Astra Serif" w:hAnsi="PT Astra Serif"/>
          <w:sz w:val="26"/>
          <w:szCs w:val="26"/>
        </w:rPr>
        <w:lastRenderedPageBreak/>
        <w:t>размещение его полного текста в сетевом издании.</w:t>
      </w:r>
    </w:p>
    <w:p w:rsidR="008C36C0" w:rsidRPr="007A07AF" w:rsidRDefault="008C36C0" w:rsidP="008C36C0">
      <w:pPr>
        <w:pStyle w:val="s1"/>
        <w:keepNext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7A07AF">
        <w:rPr>
          <w:rFonts w:ascii="PT Astra Serif" w:hAnsi="PT Astra Serif"/>
          <w:sz w:val="26"/>
          <w:szCs w:val="26"/>
        </w:rPr>
        <w:t>Согласно позиции Конституционного Суда Российской Федерации, изложенной в Постановлении от 27.05.2021 № 23-П (далее – Постановление №м 23-П), в силу Конституции Российской Федерации официальное опубликование нормативных правовых актов, затрагивающих права, свободы и обязанности человека и гражданина, представляет собой императивное и универсальное конституционное требование, которое распространяется на все такие акты, составляющие правовую систему России, и адресовано всем органам, входящим в единую систему публичной власти, включая органы местного самоуправления.</w:t>
      </w:r>
    </w:p>
    <w:p w:rsidR="008C36C0" w:rsidRPr="007A07AF" w:rsidRDefault="008C36C0" w:rsidP="008C36C0">
      <w:pPr>
        <w:pStyle w:val="s1"/>
        <w:keepNext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 w:rsidRPr="007A07AF">
        <w:rPr>
          <w:rFonts w:ascii="PT Astra Serif" w:hAnsi="PT Astra Serif"/>
          <w:sz w:val="26"/>
          <w:szCs w:val="26"/>
          <w:shd w:val="clear" w:color="auto" w:fill="FFFFFF"/>
        </w:rPr>
        <w:t xml:space="preserve">Следовательно, </w:t>
      </w:r>
      <w:r w:rsidRPr="007A07AF">
        <w:rPr>
          <w:rFonts w:ascii="PT Astra Serif" w:hAnsi="PT Astra Serif"/>
          <w:sz w:val="26"/>
          <w:szCs w:val="26"/>
        </w:rPr>
        <w:t xml:space="preserve">любые нормативные правовые акты, затрагивающие права, свободы и обязанности человека и гражданина, не могут применяться, если они не опубликованы официально для всеобщего сведения, что исключает вступление в силу, в том числе, МПА без их официального опубликования. </w:t>
      </w:r>
    </w:p>
    <w:p w:rsidR="008C36C0" w:rsidRPr="007A07AF" w:rsidRDefault="008C36C0" w:rsidP="008C36C0">
      <w:pPr>
        <w:pStyle w:val="s1"/>
        <w:keepNext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  <w:shd w:val="clear" w:color="auto" w:fill="FFFFFF"/>
        </w:rPr>
      </w:pPr>
      <w:r w:rsidRPr="007A07AF">
        <w:rPr>
          <w:rFonts w:ascii="PT Astra Serif" w:hAnsi="PT Astra Serif"/>
          <w:sz w:val="26"/>
          <w:szCs w:val="26"/>
          <w:shd w:val="clear" w:color="auto" w:fill="FFFFFF"/>
        </w:rPr>
        <w:t>В силу норм статьи 79 Федерального конституционного закона от 21.07.1994 № 1-ФКЗ «О Конституционном Суде Российской Федерации» с момента вступления в силу постановления Конституционного Суда Российской Федерации не допускается применение либо реализация каким-либо иным способом нормативного акта или отдельных его положений в истолковании, расходящемся с данным Конституционным Судом Российской Федерации в этом постановлении истолкованием.</w:t>
      </w:r>
    </w:p>
    <w:p w:rsidR="008C36C0" w:rsidRPr="007A07AF" w:rsidRDefault="008C36C0" w:rsidP="008C36C0">
      <w:pPr>
        <w:pStyle w:val="3"/>
        <w:keepNext/>
        <w:widowControl w:val="0"/>
        <w:spacing w:after="0"/>
        <w:ind w:left="0" w:firstLine="709"/>
        <w:rPr>
          <w:rFonts w:ascii="PT Astra Serif" w:hAnsi="PT Astra Serif"/>
          <w:sz w:val="26"/>
          <w:szCs w:val="26"/>
        </w:rPr>
      </w:pPr>
      <w:r w:rsidRPr="007A07AF">
        <w:rPr>
          <w:rFonts w:ascii="PT Astra Serif" w:hAnsi="PT Astra Serif"/>
          <w:sz w:val="26"/>
          <w:szCs w:val="26"/>
        </w:rPr>
        <w:t xml:space="preserve">С учетом изложенного следует, что </w:t>
      </w:r>
      <w:r w:rsidRPr="007A07AF">
        <w:rPr>
          <w:rFonts w:ascii="PT Astra Serif" w:hAnsi="PT Astra Serif"/>
          <w:b/>
          <w:i/>
          <w:sz w:val="26"/>
          <w:szCs w:val="26"/>
        </w:rPr>
        <w:t>опубликование</w:t>
      </w:r>
      <w:r w:rsidRPr="007A07AF">
        <w:rPr>
          <w:rFonts w:ascii="PT Astra Serif" w:hAnsi="PT Astra Serif"/>
          <w:sz w:val="26"/>
          <w:szCs w:val="26"/>
        </w:rPr>
        <w:t xml:space="preserve"> МПА является условием вступления в силу и </w:t>
      </w:r>
      <w:r w:rsidRPr="007A07AF">
        <w:rPr>
          <w:rFonts w:ascii="PT Astra Serif" w:hAnsi="PT Astra Serif"/>
          <w:b/>
          <w:i/>
          <w:sz w:val="26"/>
          <w:szCs w:val="26"/>
        </w:rPr>
        <w:t>основным</w:t>
      </w:r>
      <w:r w:rsidRPr="007A07AF">
        <w:rPr>
          <w:rFonts w:ascii="PT Astra Serif" w:hAnsi="PT Astra Serif"/>
          <w:sz w:val="26"/>
          <w:szCs w:val="26"/>
        </w:rPr>
        <w:t xml:space="preserve"> способом его обнародования, иные способы обнародования следует рассматривать в качестве дополнительных.</w:t>
      </w:r>
    </w:p>
    <w:p w:rsidR="008C36C0" w:rsidRPr="007A07AF" w:rsidRDefault="008C36C0" w:rsidP="008C36C0">
      <w:pPr>
        <w:pStyle w:val="3"/>
        <w:keepNext/>
        <w:widowControl w:val="0"/>
        <w:spacing w:after="0"/>
        <w:ind w:left="0" w:firstLine="709"/>
        <w:rPr>
          <w:rFonts w:ascii="PT Astra Serif" w:hAnsi="PT Astra Serif"/>
          <w:sz w:val="26"/>
          <w:szCs w:val="26"/>
        </w:rPr>
      </w:pPr>
      <w:r w:rsidRPr="007A07AF">
        <w:rPr>
          <w:rFonts w:ascii="PT Astra Serif" w:hAnsi="PT Astra Serif"/>
          <w:sz w:val="26"/>
          <w:szCs w:val="26"/>
          <w:lang w:eastAsia="ru-RU"/>
        </w:rPr>
        <w:t xml:space="preserve">Также, следует отметить, что в соответствии с </w:t>
      </w:r>
      <w:r w:rsidRPr="007A07AF">
        <w:rPr>
          <w:rFonts w:ascii="PT Astra Serif" w:hAnsi="PT Astra Serif"/>
          <w:sz w:val="26"/>
          <w:szCs w:val="26"/>
        </w:rPr>
        <w:t xml:space="preserve">Законом </w:t>
      </w:r>
      <w:r w:rsidRPr="007A07AF">
        <w:rPr>
          <w:rFonts w:ascii="PT Astra Serif" w:hAnsi="PT Astra Serif"/>
          <w:sz w:val="26"/>
          <w:szCs w:val="26"/>
          <w:shd w:val="clear" w:color="auto" w:fill="FFFFFF"/>
        </w:rPr>
        <w:t xml:space="preserve">от 27.12.1991 № 2124-I «О </w:t>
      </w:r>
      <w:r w:rsidRPr="007A07AF">
        <w:rPr>
          <w:rStyle w:val="af0"/>
          <w:rFonts w:ascii="PT Astra Serif" w:hAnsi="PT Astra Serif"/>
          <w:i w:val="0"/>
          <w:iCs w:val="0"/>
          <w:sz w:val="26"/>
          <w:szCs w:val="26"/>
        </w:rPr>
        <w:t>средствах массовой информации»</w:t>
      </w:r>
      <w:r w:rsidRPr="007A07AF">
        <w:rPr>
          <w:rFonts w:ascii="PT Astra Serif" w:hAnsi="PT Astra Serif"/>
          <w:sz w:val="26"/>
          <w:szCs w:val="26"/>
        </w:rPr>
        <w:t xml:space="preserve"> </w:t>
      </w:r>
      <w:r w:rsidRPr="007A07AF">
        <w:rPr>
          <w:rFonts w:ascii="PT Astra Serif" w:hAnsi="PT Astra Serif"/>
          <w:sz w:val="26"/>
          <w:szCs w:val="26"/>
          <w:shd w:val="clear" w:color="auto" w:fill="FFFFFF"/>
        </w:rPr>
        <w:t>с</w:t>
      </w:r>
      <w:r w:rsidRPr="007A07AF">
        <w:rPr>
          <w:rFonts w:ascii="PT Astra Serif" w:hAnsi="PT Astra Serif"/>
          <w:sz w:val="26"/>
          <w:szCs w:val="26"/>
          <w:lang w:eastAsia="ru-RU"/>
        </w:rPr>
        <w:t xml:space="preserve">айт в информационно-телекоммуникационной сети «Интернет», не зарегистрированный в качестве средства массовой информации (сетевого издания), средством массовой информации не является, соответственно, не может быть источником </w:t>
      </w:r>
      <w:r w:rsidRPr="007A07AF">
        <w:rPr>
          <w:rFonts w:ascii="PT Astra Serif" w:hAnsi="PT Astra Serif"/>
          <w:sz w:val="26"/>
          <w:szCs w:val="26"/>
        </w:rPr>
        <w:t>официального опубликования муниципальных правовых актов. Следовательно, чтобы использовать сайт как источник официального опубликования его необходимо зарегистрировать в качестве сетевого издания.</w:t>
      </w:r>
    </w:p>
    <w:p w:rsidR="008C36C0" w:rsidRPr="007A07AF" w:rsidRDefault="0051499E" w:rsidP="008C36C0">
      <w:pPr>
        <w:pStyle w:val="3"/>
        <w:keepNext/>
        <w:widowControl w:val="0"/>
        <w:spacing w:after="0"/>
        <w:ind w:left="0" w:firstLine="709"/>
        <w:rPr>
          <w:rFonts w:ascii="PT Astra Serif" w:hAnsi="PT Astra Serif"/>
          <w:sz w:val="26"/>
          <w:szCs w:val="26"/>
        </w:rPr>
      </w:pPr>
      <w:r w:rsidRPr="007A07AF">
        <w:rPr>
          <w:rFonts w:ascii="PT Astra Serif" w:hAnsi="PT Astra Serif"/>
          <w:sz w:val="26"/>
          <w:szCs w:val="26"/>
        </w:rPr>
        <w:t xml:space="preserve">Кроме этого, частью 7 статьи 47 Федерального закона № 131-ФЗ закреплено, что </w:t>
      </w:r>
      <w:r w:rsidRPr="007A07AF">
        <w:rPr>
          <w:rFonts w:ascii="PT Astra Serif" w:hAnsi="PT Astra Serif"/>
          <w:sz w:val="26"/>
          <w:szCs w:val="26"/>
          <w:shd w:val="clear" w:color="auto" w:fill="FFFFFF"/>
        </w:rPr>
        <w:t>наименование периодического печатного издания</w:t>
      </w:r>
      <w:r w:rsidRPr="007A07AF">
        <w:rPr>
          <w:rFonts w:ascii="PT Astra Serif" w:hAnsi="PT Astra Serif"/>
          <w:b/>
          <w:i/>
          <w:sz w:val="26"/>
          <w:szCs w:val="26"/>
          <w:shd w:val="clear" w:color="auto" w:fill="FFFFFF"/>
        </w:rPr>
        <w:t xml:space="preserve"> </w:t>
      </w:r>
      <w:r w:rsidRPr="007A07AF">
        <w:rPr>
          <w:rFonts w:ascii="PT Astra Serif" w:hAnsi="PT Astra Serif"/>
          <w:sz w:val="26"/>
          <w:szCs w:val="26"/>
          <w:shd w:val="clear" w:color="auto" w:fill="FFFFFF"/>
        </w:rPr>
        <w:t xml:space="preserve">и (или) </w:t>
      </w:r>
      <w:r w:rsidRPr="007A07AF">
        <w:rPr>
          <w:rFonts w:ascii="PT Astra Serif" w:hAnsi="PT Astra Serif"/>
          <w:b/>
          <w:i/>
          <w:sz w:val="26"/>
          <w:szCs w:val="26"/>
          <w:shd w:val="clear" w:color="auto" w:fill="FFFFFF"/>
        </w:rPr>
        <w:t>наименование сетевого издания с указанием доменного имени соответствующего сайта в информационно-телекоммуникационной сети «Интернет» и сведений о его регистрации в качестве средства массовой информации</w:t>
      </w:r>
      <w:r w:rsidRPr="007A07AF">
        <w:rPr>
          <w:rFonts w:ascii="PT Astra Serif" w:hAnsi="PT Astra Serif"/>
          <w:sz w:val="26"/>
          <w:szCs w:val="26"/>
          <w:shd w:val="clear" w:color="auto" w:fill="FFFFFF"/>
        </w:rPr>
        <w:t xml:space="preserve">, </w:t>
      </w:r>
      <w:r w:rsidRPr="007A07AF">
        <w:rPr>
          <w:rFonts w:ascii="PT Astra Serif" w:hAnsi="PT Astra Serif"/>
          <w:b/>
          <w:i/>
          <w:sz w:val="26"/>
          <w:szCs w:val="26"/>
          <w:shd w:val="clear" w:color="auto" w:fill="FFFFFF"/>
        </w:rPr>
        <w:t>в которых осуществляется официальное опубликование МПА, указываются в уставе муниципального образования</w:t>
      </w:r>
      <w:r w:rsidRPr="007A07AF">
        <w:rPr>
          <w:rFonts w:ascii="PT Astra Serif" w:hAnsi="PT Astra Serif"/>
          <w:sz w:val="26"/>
          <w:szCs w:val="26"/>
        </w:rPr>
        <w:t>.</w:t>
      </w:r>
    </w:p>
    <w:p w:rsidR="00B73561" w:rsidRPr="007A07AF" w:rsidRDefault="00B73561" w:rsidP="00662496">
      <w:pPr>
        <w:pStyle w:val="3"/>
        <w:keepNext/>
        <w:spacing w:after="0"/>
        <w:ind w:left="0" w:firstLine="708"/>
        <w:rPr>
          <w:rFonts w:ascii="PT Astra Serif" w:hAnsi="PT Astra Serif"/>
          <w:sz w:val="26"/>
          <w:szCs w:val="26"/>
        </w:rPr>
      </w:pPr>
      <w:r w:rsidRPr="007A07AF">
        <w:rPr>
          <w:rFonts w:ascii="PT Astra Serif" w:hAnsi="PT Astra Serif"/>
          <w:sz w:val="26"/>
          <w:szCs w:val="26"/>
        </w:rPr>
        <w:t xml:space="preserve">Таким образом, </w:t>
      </w:r>
      <w:r w:rsidR="003C6805" w:rsidRPr="007A07AF">
        <w:rPr>
          <w:rFonts w:ascii="PT Astra Serif" w:hAnsi="PT Astra Serif"/>
          <w:sz w:val="26"/>
          <w:szCs w:val="26"/>
        </w:rPr>
        <w:t xml:space="preserve">вышеуказанные </w:t>
      </w:r>
      <w:r w:rsidRPr="007A07AF">
        <w:rPr>
          <w:rFonts w:ascii="PT Astra Serif" w:hAnsi="PT Astra Serif"/>
          <w:sz w:val="26"/>
          <w:szCs w:val="26"/>
        </w:rPr>
        <w:t>Решения противореч</w:t>
      </w:r>
      <w:r w:rsidR="003C6805" w:rsidRPr="007A07AF">
        <w:rPr>
          <w:rFonts w:ascii="PT Astra Serif" w:hAnsi="PT Astra Serif"/>
          <w:sz w:val="26"/>
          <w:szCs w:val="26"/>
        </w:rPr>
        <w:t>а</w:t>
      </w:r>
      <w:r w:rsidRPr="007A07AF">
        <w:rPr>
          <w:rFonts w:ascii="PT Astra Serif" w:hAnsi="PT Astra Serif"/>
          <w:sz w:val="26"/>
          <w:szCs w:val="26"/>
        </w:rPr>
        <w:t>т нормам действующего законодательства.</w:t>
      </w:r>
    </w:p>
    <w:p w:rsidR="006A7C43" w:rsidRPr="007A07AF" w:rsidRDefault="006A7C43" w:rsidP="00662496">
      <w:pPr>
        <w:keepNext/>
        <w:spacing w:after="0"/>
        <w:ind w:firstLine="709"/>
        <w:rPr>
          <w:rFonts w:ascii="PT Astra Serif" w:hAnsi="PT Astra Serif"/>
          <w:sz w:val="26"/>
          <w:szCs w:val="26"/>
        </w:rPr>
      </w:pPr>
      <w:r w:rsidRPr="007A07AF">
        <w:rPr>
          <w:rFonts w:ascii="PT Astra Serif" w:hAnsi="PT Astra Serif"/>
          <w:sz w:val="26"/>
          <w:szCs w:val="26"/>
        </w:rPr>
        <w:t xml:space="preserve">Согласно пунктам 1 и 2 части 6 статьи 44 Федерального закона № 131-ФЗ противоречие муниципального правового акта о внесении изменений в устав муниципального образования Конституции Российской Федерации, </w:t>
      </w:r>
      <w:r w:rsidR="0077123F" w:rsidRPr="007A07AF">
        <w:rPr>
          <w:rFonts w:ascii="PT Astra Serif" w:hAnsi="PT Astra Serif"/>
          <w:sz w:val="26"/>
          <w:szCs w:val="26"/>
        </w:rPr>
        <w:t>федеральным законам, принимаемым в соответствии с ними конституциям (уставам) и законам субъектов Российской Федерации</w:t>
      </w:r>
      <w:r w:rsidR="00070795" w:rsidRPr="007A07AF">
        <w:rPr>
          <w:rFonts w:ascii="PT Astra Serif" w:hAnsi="PT Astra Serif"/>
          <w:sz w:val="26"/>
          <w:szCs w:val="26"/>
        </w:rPr>
        <w:t xml:space="preserve"> </w:t>
      </w:r>
      <w:r w:rsidRPr="007A07AF">
        <w:rPr>
          <w:rFonts w:ascii="PT Astra Serif" w:hAnsi="PT Astra Serif"/>
          <w:sz w:val="26"/>
          <w:szCs w:val="26"/>
        </w:rPr>
        <w:t>явля</w:t>
      </w:r>
      <w:r w:rsidR="007A07AF" w:rsidRPr="007A07AF">
        <w:rPr>
          <w:rFonts w:ascii="PT Astra Serif" w:hAnsi="PT Astra Serif"/>
          <w:sz w:val="26"/>
          <w:szCs w:val="26"/>
        </w:rPr>
        <w:t>е</w:t>
      </w:r>
      <w:r w:rsidRPr="007A07AF">
        <w:rPr>
          <w:rFonts w:ascii="PT Astra Serif" w:hAnsi="PT Astra Serif"/>
          <w:sz w:val="26"/>
          <w:szCs w:val="26"/>
        </w:rPr>
        <w:t>тся основани</w:t>
      </w:r>
      <w:r w:rsidR="007A07AF" w:rsidRPr="007A07AF">
        <w:rPr>
          <w:rFonts w:ascii="PT Astra Serif" w:hAnsi="PT Astra Serif"/>
          <w:sz w:val="26"/>
          <w:szCs w:val="26"/>
        </w:rPr>
        <w:t>е</w:t>
      </w:r>
      <w:r w:rsidRPr="007A07AF">
        <w:rPr>
          <w:rFonts w:ascii="PT Astra Serif" w:hAnsi="PT Astra Serif"/>
          <w:sz w:val="26"/>
          <w:szCs w:val="26"/>
        </w:rPr>
        <w:t>м для отказа в его государственной регистрации.</w:t>
      </w:r>
    </w:p>
    <w:p w:rsidR="00A15CDE" w:rsidRPr="007A07AF" w:rsidRDefault="00A15CDE" w:rsidP="00662496">
      <w:pPr>
        <w:pStyle w:val="3"/>
        <w:keepNext/>
        <w:widowControl w:val="0"/>
        <w:spacing w:after="0"/>
        <w:ind w:left="0" w:firstLine="709"/>
        <w:rPr>
          <w:rFonts w:ascii="PT Astra Serif" w:hAnsi="PT Astra Serif"/>
          <w:spacing w:val="-8"/>
          <w:sz w:val="26"/>
          <w:szCs w:val="26"/>
        </w:rPr>
      </w:pPr>
    </w:p>
    <w:sectPr w:rsidR="00A15CDE" w:rsidRPr="007A07AF" w:rsidSect="00364A96">
      <w:headerReference w:type="default" r:id="rId8"/>
      <w:pgSz w:w="11906" w:h="16838" w:code="9"/>
      <w:pgMar w:top="1418" w:right="1276" w:bottom="1418" w:left="1418" w:header="39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4433" w:rsidRDefault="00F14433" w:rsidP="00C90AB5">
      <w:pPr>
        <w:spacing w:after="0"/>
      </w:pPr>
      <w:r>
        <w:separator/>
      </w:r>
    </w:p>
  </w:endnote>
  <w:endnote w:type="continuationSeparator" w:id="0">
    <w:p w:rsidR="00F14433" w:rsidRDefault="00F14433" w:rsidP="00C90A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4433" w:rsidRDefault="00F14433" w:rsidP="00C90AB5">
      <w:pPr>
        <w:spacing w:after="0"/>
      </w:pPr>
      <w:r>
        <w:separator/>
      </w:r>
    </w:p>
  </w:footnote>
  <w:footnote w:type="continuationSeparator" w:id="0">
    <w:p w:rsidR="00F14433" w:rsidRDefault="00F14433" w:rsidP="00C90AB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C78" w:rsidRDefault="00681C4A">
    <w:pPr>
      <w:pStyle w:val="a9"/>
      <w:jc w:val="center"/>
    </w:pPr>
    <w:r>
      <w:fldChar w:fldCharType="begin"/>
    </w:r>
    <w:r w:rsidR="002E0AEE">
      <w:instrText xml:space="preserve"> PAGE   \* MERGEFORMAT </w:instrText>
    </w:r>
    <w:r>
      <w:fldChar w:fldCharType="separate"/>
    </w:r>
    <w:r w:rsidR="00726939">
      <w:rPr>
        <w:noProof/>
      </w:rPr>
      <w:t>5</w:t>
    </w:r>
    <w:r>
      <w:rPr>
        <w:noProof/>
      </w:rPr>
      <w:fldChar w:fldCharType="end"/>
    </w:r>
  </w:p>
  <w:p w:rsidR="00532C78" w:rsidRDefault="00532C7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95208"/>
    <w:multiLevelType w:val="hybridMultilevel"/>
    <w:tmpl w:val="91284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912AF"/>
    <w:multiLevelType w:val="hybridMultilevel"/>
    <w:tmpl w:val="28606682"/>
    <w:lvl w:ilvl="0" w:tplc="0419000F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28D42A4"/>
    <w:multiLevelType w:val="hybridMultilevel"/>
    <w:tmpl w:val="93EE804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64D1"/>
    <w:rsid w:val="00006C23"/>
    <w:rsid w:val="00022320"/>
    <w:rsid w:val="00025E6F"/>
    <w:rsid w:val="00031A13"/>
    <w:rsid w:val="0003303D"/>
    <w:rsid w:val="0004302A"/>
    <w:rsid w:val="0004717A"/>
    <w:rsid w:val="00061FF8"/>
    <w:rsid w:val="00070795"/>
    <w:rsid w:val="0008040B"/>
    <w:rsid w:val="00092C38"/>
    <w:rsid w:val="00095911"/>
    <w:rsid w:val="000B3F3B"/>
    <w:rsid w:val="000B787E"/>
    <w:rsid w:val="000D2B9B"/>
    <w:rsid w:val="000D51AF"/>
    <w:rsid w:val="000F2F5B"/>
    <w:rsid w:val="000F6ABA"/>
    <w:rsid w:val="001008CC"/>
    <w:rsid w:val="001044D4"/>
    <w:rsid w:val="00110A46"/>
    <w:rsid w:val="001124F0"/>
    <w:rsid w:val="0012126C"/>
    <w:rsid w:val="001275F9"/>
    <w:rsid w:val="00127B06"/>
    <w:rsid w:val="00131692"/>
    <w:rsid w:val="00134B65"/>
    <w:rsid w:val="00147406"/>
    <w:rsid w:val="0014768F"/>
    <w:rsid w:val="00147DEE"/>
    <w:rsid w:val="00155AF2"/>
    <w:rsid w:val="001569F7"/>
    <w:rsid w:val="00160C62"/>
    <w:rsid w:val="0016180F"/>
    <w:rsid w:val="00166EED"/>
    <w:rsid w:val="00167CA9"/>
    <w:rsid w:val="0017099A"/>
    <w:rsid w:val="001719F6"/>
    <w:rsid w:val="00192D66"/>
    <w:rsid w:val="001A5C23"/>
    <w:rsid w:val="001A799C"/>
    <w:rsid w:val="001B5D76"/>
    <w:rsid w:val="001C0DEB"/>
    <w:rsid w:val="001C4C2E"/>
    <w:rsid w:val="001D01C5"/>
    <w:rsid w:val="001D6F10"/>
    <w:rsid w:val="001E2639"/>
    <w:rsid w:val="001E75A6"/>
    <w:rsid w:val="001F235E"/>
    <w:rsid w:val="002010AB"/>
    <w:rsid w:val="002075AC"/>
    <w:rsid w:val="002179AD"/>
    <w:rsid w:val="00227C65"/>
    <w:rsid w:val="00237FDF"/>
    <w:rsid w:val="00277268"/>
    <w:rsid w:val="00284069"/>
    <w:rsid w:val="002907CF"/>
    <w:rsid w:val="0029479D"/>
    <w:rsid w:val="002B1E07"/>
    <w:rsid w:val="002B372B"/>
    <w:rsid w:val="002C23E8"/>
    <w:rsid w:val="002D30B9"/>
    <w:rsid w:val="002D4F85"/>
    <w:rsid w:val="002D68C8"/>
    <w:rsid w:val="002E0AEE"/>
    <w:rsid w:val="002E0D9E"/>
    <w:rsid w:val="002F7BCE"/>
    <w:rsid w:val="00307ED5"/>
    <w:rsid w:val="003377D3"/>
    <w:rsid w:val="00344C81"/>
    <w:rsid w:val="00355A97"/>
    <w:rsid w:val="00356958"/>
    <w:rsid w:val="00360CD6"/>
    <w:rsid w:val="00364A96"/>
    <w:rsid w:val="00365BF5"/>
    <w:rsid w:val="003675FE"/>
    <w:rsid w:val="00373ECD"/>
    <w:rsid w:val="00381CB7"/>
    <w:rsid w:val="003853B2"/>
    <w:rsid w:val="00397E78"/>
    <w:rsid w:val="003A4CF6"/>
    <w:rsid w:val="003A5402"/>
    <w:rsid w:val="003A7C2D"/>
    <w:rsid w:val="003B5AB0"/>
    <w:rsid w:val="003B67CF"/>
    <w:rsid w:val="003C6805"/>
    <w:rsid w:val="003C767E"/>
    <w:rsid w:val="003D7947"/>
    <w:rsid w:val="003E121D"/>
    <w:rsid w:val="003E5FD8"/>
    <w:rsid w:val="003F7B1A"/>
    <w:rsid w:val="00403807"/>
    <w:rsid w:val="00404FF7"/>
    <w:rsid w:val="00432306"/>
    <w:rsid w:val="00434901"/>
    <w:rsid w:val="00452B7B"/>
    <w:rsid w:val="00465DE4"/>
    <w:rsid w:val="004716D9"/>
    <w:rsid w:val="00474101"/>
    <w:rsid w:val="004759B7"/>
    <w:rsid w:val="004904E5"/>
    <w:rsid w:val="00491B58"/>
    <w:rsid w:val="00496D60"/>
    <w:rsid w:val="004A7540"/>
    <w:rsid w:val="004D2745"/>
    <w:rsid w:val="004E1D16"/>
    <w:rsid w:val="004E6F6E"/>
    <w:rsid w:val="004F1817"/>
    <w:rsid w:val="004F68E3"/>
    <w:rsid w:val="0051499E"/>
    <w:rsid w:val="00524606"/>
    <w:rsid w:val="00530BF2"/>
    <w:rsid w:val="005314DD"/>
    <w:rsid w:val="0053251E"/>
    <w:rsid w:val="00532C78"/>
    <w:rsid w:val="0055120F"/>
    <w:rsid w:val="00552EB7"/>
    <w:rsid w:val="00553E0A"/>
    <w:rsid w:val="005540C1"/>
    <w:rsid w:val="00560B60"/>
    <w:rsid w:val="00571327"/>
    <w:rsid w:val="00585265"/>
    <w:rsid w:val="005876A1"/>
    <w:rsid w:val="0059585B"/>
    <w:rsid w:val="005C57F6"/>
    <w:rsid w:val="005C755B"/>
    <w:rsid w:val="005D1D64"/>
    <w:rsid w:val="005D776B"/>
    <w:rsid w:val="005F6DD5"/>
    <w:rsid w:val="00604638"/>
    <w:rsid w:val="00605C49"/>
    <w:rsid w:val="00606BAE"/>
    <w:rsid w:val="006137FE"/>
    <w:rsid w:val="00617470"/>
    <w:rsid w:val="00624826"/>
    <w:rsid w:val="00627C3A"/>
    <w:rsid w:val="00640905"/>
    <w:rsid w:val="00645BFB"/>
    <w:rsid w:val="00652322"/>
    <w:rsid w:val="006607BB"/>
    <w:rsid w:val="00662496"/>
    <w:rsid w:val="00663C5E"/>
    <w:rsid w:val="00680168"/>
    <w:rsid w:val="00681C4A"/>
    <w:rsid w:val="0069120C"/>
    <w:rsid w:val="00691C34"/>
    <w:rsid w:val="00692D45"/>
    <w:rsid w:val="006A27EE"/>
    <w:rsid w:val="006A5927"/>
    <w:rsid w:val="006A7C43"/>
    <w:rsid w:val="006D18F1"/>
    <w:rsid w:val="006D374C"/>
    <w:rsid w:val="006D38F0"/>
    <w:rsid w:val="006D669B"/>
    <w:rsid w:val="006E54E6"/>
    <w:rsid w:val="00700BD4"/>
    <w:rsid w:val="00702A3F"/>
    <w:rsid w:val="00704E34"/>
    <w:rsid w:val="00705836"/>
    <w:rsid w:val="00707643"/>
    <w:rsid w:val="00716ADB"/>
    <w:rsid w:val="00721321"/>
    <w:rsid w:val="00723F46"/>
    <w:rsid w:val="00726939"/>
    <w:rsid w:val="00741EA1"/>
    <w:rsid w:val="00753A67"/>
    <w:rsid w:val="00754B7C"/>
    <w:rsid w:val="0076563B"/>
    <w:rsid w:val="0077123F"/>
    <w:rsid w:val="00773A70"/>
    <w:rsid w:val="00773C73"/>
    <w:rsid w:val="00784D98"/>
    <w:rsid w:val="00786368"/>
    <w:rsid w:val="0078663F"/>
    <w:rsid w:val="00796BF7"/>
    <w:rsid w:val="007A07AF"/>
    <w:rsid w:val="007B308D"/>
    <w:rsid w:val="007B5766"/>
    <w:rsid w:val="007B77F4"/>
    <w:rsid w:val="007B7981"/>
    <w:rsid w:val="007D26A0"/>
    <w:rsid w:val="007E0652"/>
    <w:rsid w:val="007E779B"/>
    <w:rsid w:val="007F4E35"/>
    <w:rsid w:val="00841864"/>
    <w:rsid w:val="00843160"/>
    <w:rsid w:val="00844D29"/>
    <w:rsid w:val="00845555"/>
    <w:rsid w:val="00861425"/>
    <w:rsid w:val="00862609"/>
    <w:rsid w:val="008667E2"/>
    <w:rsid w:val="00867227"/>
    <w:rsid w:val="0087351E"/>
    <w:rsid w:val="0089667C"/>
    <w:rsid w:val="008B2FB8"/>
    <w:rsid w:val="008C0DF2"/>
    <w:rsid w:val="008C36C0"/>
    <w:rsid w:val="008C4CD2"/>
    <w:rsid w:val="008C5706"/>
    <w:rsid w:val="008D0193"/>
    <w:rsid w:val="008D0FAF"/>
    <w:rsid w:val="008E765B"/>
    <w:rsid w:val="008F216A"/>
    <w:rsid w:val="008F60A8"/>
    <w:rsid w:val="00931818"/>
    <w:rsid w:val="009327D6"/>
    <w:rsid w:val="00942D31"/>
    <w:rsid w:val="0095134B"/>
    <w:rsid w:val="00953CFC"/>
    <w:rsid w:val="0095647A"/>
    <w:rsid w:val="009566E2"/>
    <w:rsid w:val="00956859"/>
    <w:rsid w:val="00962D68"/>
    <w:rsid w:val="00963D4B"/>
    <w:rsid w:val="00970B4E"/>
    <w:rsid w:val="00971540"/>
    <w:rsid w:val="00995F6F"/>
    <w:rsid w:val="009B0432"/>
    <w:rsid w:val="009B4B96"/>
    <w:rsid w:val="009B562E"/>
    <w:rsid w:val="009D0D48"/>
    <w:rsid w:val="009D495F"/>
    <w:rsid w:val="009D6488"/>
    <w:rsid w:val="009F1566"/>
    <w:rsid w:val="00A029E2"/>
    <w:rsid w:val="00A10322"/>
    <w:rsid w:val="00A1219C"/>
    <w:rsid w:val="00A13598"/>
    <w:rsid w:val="00A15CDE"/>
    <w:rsid w:val="00A2183F"/>
    <w:rsid w:val="00A232AE"/>
    <w:rsid w:val="00A27EE9"/>
    <w:rsid w:val="00A3192F"/>
    <w:rsid w:val="00A538CA"/>
    <w:rsid w:val="00A56254"/>
    <w:rsid w:val="00A66F8D"/>
    <w:rsid w:val="00A82015"/>
    <w:rsid w:val="00A951BA"/>
    <w:rsid w:val="00AA687A"/>
    <w:rsid w:val="00AB0091"/>
    <w:rsid w:val="00AB0B83"/>
    <w:rsid w:val="00AB7DDE"/>
    <w:rsid w:val="00AC1155"/>
    <w:rsid w:val="00AE0BD9"/>
    <w:rsid w:val="00AE1A9F"/>
    <w:rsid w:val="00AE7519"/>
    <w:rsid w:val="00AF3084"/>
    <w:rsid w:val="00B010CD"/>
    <w:rsid w:val="00B17C47"/>
    <w:rsid w:val="00B21185"/>
    <w:rsid w:val="00B3539A"/>
    <w:rsid w:val="00B425D6"/>
    <w:rsid w:val="00B43EBE"/>
    <w:rsid w:val="00B53BE6"/>
    <w:rsid w:val="00B61552"/>
    <w:rsid w:val="00B73561"/>
    <w:rsid w:val="00B76B55"/>
    <w:rsid w:val="00BA2249"/>
    <w:rsid w:val="00BA746E"/>
    <w:rsid w:val="00BB0192"/>
    <w:rsid w:val="00BB7534"/>
    <w:rsid w:val="00BC059A"/>
    <w:rsid w:val="00BC308A"/>
    <w:rsid w:val="00BF7EDF"/>
    <w:rsid w:val="00C07C73"/>
    <w:rsid w:val="00C22132"/>
    <w:rsid w:val="00C46226"/>
    <w:rsid w:val="00C51831"/>
    <w:rsid w:val="00C530C4"/>
    <w:rsid w:val="00C67A58"/>
    <w:rsid w:val="00C81612"/>
    <w:rsid w:val="00C84685"/>
    <w:rsid w:val="00C90AB5"/>
    <w:rsid w:val="00C94341"/>
    <w:rsid w:val="00CA17B7"/>
    <w:rsid w:val="00CB2BB8"/>
    <w:rsid w:val="00CC1CEB"/>
    <w:rsid w:val="00CD219E"/>
    <w:rsid w:val="00CD5B6E"/>
    <w:rsid w:val="00CE1AF6"/>
    <w:rsid w:val="00CE3E0B"/>
    <w:rsid w:val="00D03629"/>
    <w:rsid w:val="00D10BA6"/>
    <w:rsid w:val="00D21F7B"/>
    <w:rsid w:val="00D238C7"/>
    <w:rsid w:val="00D36B7E"/>
    <w:rsid w:val="00D412E4"/>
    <w:rsid w:val="00D50B95"/>
    <w:rsid w:val="00D55A3E"/>
    <w:rsid w:val="00D76F0B"/>
    <w:rsid w:val="00D961BF"/>
    <w:rsid w:val="00DA1202"/>
    <w:rsid w:val="00DA1B69"/>
    <w:rsid w:val="00DB2028"/>
    <w:rsid w:val="00DB7703"/>
    <w:rsid w:val="00DC21BF"/>
    <w:rsid w:val="00DC2C0D"/>
    <w:rsid w:val="00DD2508"/>
    <w:rsid w:val="00DD29AA"/>
    <w:rsid w:val="00DE0205"/>
    <w:rsid w:val="00DE4854"/>
    <w:rsid w:val="00DE49F6"/>
    <w:rsid w:val="00DE65D6"/>
    <w:rsid w:val="00DF1CBF"/>
    <w:rsid w:val="00DF57E6"/>
    <w:rsid w:val="00DF5ADF"/>
    <w:rsid w:val="00DF7D36"/>
    <w:rsid w:val="00E05A16"/>
    <w:rsid w:val="00E103AE"/>
    <w:rsid w:val="00E139B4"/>
    <w:rsid w:val="00E20E94"/>
    <w:rsid w:val="00E2600C"/>
    <w:rsid w:val="00E265F3"/>
    <w:rsid w:val="00E364D1"/>
    <w:rsid w:val="00E461BD"/>
    <w:rsid w:val="00E64B39"/>
    <w:rsid w:val="00E74CB1"/>
    <w:rsid w:val="00EA530D"/>
    <w:rsid w:val="00EB21CD"/>
    <w:rsid w:val="00EB38BD"/>
    <w:rsid w:val="00EC3731"/>
    <w:rsid w:val="00ED3C31"/>
    <w:rsid w:val="00ED56BC"/>
    <w:rsid w:val="00ED7798"/>
    <w:rsid w:val="00EF1D3B"/>
    <w:rsid w:val="00EF3DB1"/>
    <w:rsid w:val="00F0167E"/>
    <w:rsid w:val="00F04B9D"/>
    <w:rsid w:val="00F07154"/>
    <w:rsid w:val="00F10478"/>
    <w:rsid w:val="00F10F86"/>
    <w:rsid w:val="00F1409C"/>
    <w:rsid w:val="00F14433"/>
    <w:rsid w:val="00F30753"/>
    <w:rsid w:val="00F375B0"/>
    <w:rsid w:val="00F56ABF"/>
    <w:rsid w:val="00F6013C"/>
    <w:rsid w:val="00F602B4"/>
    <w:rsid w:val="00F664E5"/>
    <w:rsid w:val="00F7094D"/>
    <w:rsid w:val="00F80D04"/>
    <w:rsid w:val="00FA17A9"/>
    <w:rsid w:val="00FA5888"/>
    <w:rsid w:val="00FA6F92"/>
    <w:rsid w:val="00FB0F73"/>
    <w:rsid w:val="00FB5F93"/>
    <w:rsid w:val="00FB7BB1"/>
    <w:rsid w:val="00FC55D4"/>
    <w:rsid w:val="00FD1907"/>
    <w:rsid w:val="00FD6D5E"/>
    <w:rsid w:val="00FE4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36E602-3D55-4303-B023-BAF32352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4D1"/>
    <w:pPr>
      <w:overflowPunct w:val="0"/>
      <w:autoSpaceDE w:val="0"/>
      <w:autoSpaceDN w:val="0"/>
      <w:adjustRightInd w:val="0"/>
      <w:spacing w:after="60"/>
      <w:jc w:val="both"/>
    </w:pPr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next w:val="a"/>
    <w:link w:val="10"/>
    <w:qFormat/>
    <w:rsid w:val="00524606"/>
    <w:pPr>
      <w:keepNext/>
      <w:overflowPunct/>
      <w:autoSpaceDE/>
      <w:autoSpaceDN/>
      <w:adjustRightInd/>
      <w:spacing w:before="240"/>
      <w:jc w:val="left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364D1"/>
    <w:rPr>
      <w:rFonts w:ascii="Arial" w:hAnsi="Arial" w:cs="Arial"/>
      <w:color w:val="FF0000"/>
    </w:rPr>
  </w:style>
  <w:style w:type="character" w:customStyle="1" w:styleId="a4">
    <w:name w:val="Основной текст Знак"/>
    <w:basedOn w:val="a0"/>
    <w:link w:val="a3"/>
    <w:semiHidden/>
    <w:rsid w:val="00E364D1"/>
    <w:rPr>
      <w:rFonts w:ascii="Arial" w:eastAsia="Times New Roman" w:hAnsi="Arial" w:cs="Arial"/>
      <w:color w:val="FF0000"/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465DE4"/>
    <w:pPr>
      <w:spacing w:before="24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Заголовок Знак"/>
    <w:basedOn w:val="a0"/>
    <w:link w:val="a5"/>
    <w:uiPriority w:val="10"/>
    <w:rsid w:val="00465DE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265F3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65F3"/>
    <w:rPr>
      <w:rFonts w:ascii="Tahoma" w:eastAsia="Times New Roman" w:hAnsi="Tahoma" w:cs="Tahoma"/>
      <w:sz w:val="16"/>
      <w:szCs w:val="16"/>
      <w:lang w:eastAsia="en-US"/>
    </w:rPr>
  </w:style>
  <w:style w:type="paragraph" w:styleId="a9">
    <w:name w:val="header"/>
    <w:basedOn w:val="a"/>
    <w:link w:val="aa"/>
    <w:uiPriority w:val="99"/>
    <w:unhideWhenUsed/>
    <w:rsid w:val="00C90AB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90AB5"/>
    <w:rPr>
      <w:rFonts w:ascii="Times New Roman" w:eastAsia="Times New Roman" w:hAnsi="Times New Roman"/>
      <w:lang w:eastAsia="en-US"/>
    </w:rPr>
  </w:style>
  <w:style w:type="paragraph" w:styleId="ab">
    <w:name w:val="footer"/>
    <w:basedOn w:val="a"/>
    <w:link w:val="ac"/>
    <w:uiPriority w:val="99"/>
    <w:semiHidden/>
    <w:unhideWhenUsed/>
    <w:rsid w:val="00C90A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90AB5"/>
    <w:rPr>
      <w:rFonts w:ascii="Times New Roman" w:eastAsia="Times New Roman" w:hAnsi="Times New Roman"/>
      <w:lang w:eastAsia="en-US"/>
    </w:rPr>
  </w:style>
  <w:style w:type="paragraph" w:customStyle="1" w:styleId="ConsPlusTitle">
    <w:name w:val="ConsPlusTitle"/>
    <w:rsid w:val="000D51A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Style14">
    <w:name w:val="Style14"/>
    <w:basedOn w:val="a"/>
    <w:uiPriority w:val="99"/>
    <w:rsid w:val="001A5C23"/>
    <w:pPr>
      <w:widowControl w:val="0"/>
      <w:overflowPunct/>
      <w:spacing w:after="0" w:line="298" w:lineRule="exact"/>
      <w:ind w:firstLine="533"/>
    </w:pPr>
    <w:rPr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1A5C23"/>
    <w:rPr>
      <w:rFonts w:ascii="Times New Roman" w:hAnsi="Times New Roman" w:cs="Times New Roman" w:hint="default"/>
      <w:sz w:val="22"/>
      <w:szCs w:val="22"/>
    </w:rPr>
  </w:style>
  <w:style w:type="paragraph" w:styleId="3">
    <w:name w:val="Body Text Indent 3"/>
    <w:basedOn w:val="a"/>
    <w:link w:val="30"/>
    <w:uiPriority w:val="99"/>
    <w:unhideWhenUsed/>
    <w:rsid w:val="0052460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24606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rsid w:val="00524606"/>
    <w:rPr>
      <w:rFonts w:ascii="Arial" w:eastAsia="Times New Roman" w:hAnsi="Arial" w:cs="Arial"/>
      <w:b/>
      <w:bCs/>
      <w:kern w:val="32"/>
      <w:sz w:val="32"/>
      <w:szCs w:val="32"/>
    </w:rPr>
  </w:style>
  <w:style w:type="character" w:styleId="ad">
    <w:name w:val="Hyperlink"/>
    <w:basedOn w:val="a0"/>
    <w:uiPriority w:val="99"/>
    <w:semiHidden/>
    <w:unhideWhenUsed/>
    <w:rsid w:val="00606BAE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606BAE"/>
    <w:pPr>
      <w:overflowPunct/>
      <w:autoSpaceDE/>
      <w:autoSpaceDN/>
      <w:adjustRightInd/>
      <w:spacing w:after="0"/>
      <w:ind w:left="720"/>
      <w:contextualSpacing/>
      <w:jc w:val="left"/>
    </w:pPr>
    <w:rPr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0D2B9B"/>
    <w:rPr>
      <w:color w:val="106BBE"/>
    </w:rPr>
  </w:style>
  <w:style w:type="paragraph" w:customStyle="1" w:styleId="s1">
    <w:name w:val="s_1"/>
    <w:basedOn w:val="a"/>
    <w:rsid w:val="008C36C0"/>
    <w:pPr>
      <w:overflowPunct/>
      <w:autoSpaceDE/>
      <w:autoSpaceDN/>
      <w:adjustRightInd/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character" w:styleId="af0">
    <w:name w:val="Emphasis"/>
    <w:basedOn w:val="a0"/>
    <w:uiPriority w:val="20"/>
    <w:qFormat/>
    <w:rsid w:val="008C36C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A71DDF-C777-485C-9F9F-7B7824169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4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Логачева</dc:creator>
  <cp:lastModifiedBy>Грузинцев АА</cp:lastModifiedBy>
  <cp:revision>18</cp:revision>
  <cp:lastPrinted>2024-06-25T03:00:00Z</cp:lastPrinted>
  <dcterms:created xsi:type="dcterms:W3CDTF">2021-07-01T09:35:00Z</dcterms:created>
  <dcterms:modified xsi:type="dcterms:W3CDTF">2024-06-25T09:28:00Z</dcterms:modified>
</cp:coreProperties>
</file>