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FF2" w:rsidRDefault="00B66FF2" w:rsidP="00B66FF2">
      <w:pPr>
        <w:jc w:val="center"/>
        <w:rPr>
          <w:rStyle w:val="FontStyle13"/>
          <w:b/>
          <w:sz w:val="28"/>
          <w:szCs w:val="28"/>
        </w:rPr>
      </w:pPr>
    </w:p>
    <w:p w:rsidR="00B66FF2" w:rsidRPr="004064AB" w:rsidRDefault="004064AB" w:rsidP="00B66FF2">
      <w:pPr>
        <w:spacing w:after="0"/>
        <w:jc w:val="center"/>
        <w:rPr>
          <w:b/>
          <w:sz w:val="28"/>
          <w:szCs w:val="28"/>
        </w:rPr>
      </w:pPr>
      <w:bookmarkStart w:id="0" w:name="_GoBack"/>
      <w:r w:rsidRPr="004064AB">
        <w:rPr>
          <w:b/>
          <w:sz w:val="28"/>
          <w:szCs w:val="28"/>
        </w:rPr>
        <w:t>Об итогах работы по устранению в нормативных правовых актах Республики Алтай коррупциогенных факторов, выявленных в ходе проведения антикоррупционной экспертизы в 2020 году</w:t>
      </w:r>
    </w:p>
    <w:bookmarkEnd w:id="0"/>
    <w:p w:rsidR="004064AB" w:rsidRDefault="004064AB" w:rsidP="00B66FF2">
      <w:pPr>
        <w:spacing w:after="0"/>
        <w:jc w:val="center"/>
        <w:rPr>
          <w:b/>
          <w:sz w:val="28"/>
          <w:szCs w:val="28"/>
        </w:rPr>
      </w:pPr>
    </w:p>
    <w:p w:rsidR="004064AB" w:rsidRPr="001D2EAF" w:rsidRDefault="004064AB" w:rsidP="004064AB">
      <w:pPr>
        <w:spacing w:after="0"/>
        <w:ind w:firstLine="709"/>
        <w:rPr>
          <w:sz w:val="28"/>
          <w:szCs w:val="28"/>
        </w:rPr>
      </w:pPr>
      <w:r w:rsidRPr="001D2EAF">
        <w:rPr>
          <w:sz w:val="28"/>
          <w:szCs w:val="28"/>
        </w:rPr>
        <w:t>В 20</w:t>
      </w:r>
      <w:r>
        <w:rPr>
          <w:sz w:val="28"/>
          <w:szCs w:val="28"/>
        </w:rPr>
        <w:t>20</w:t>
      </w:r>
      <w:r w:rsidRPr="001D2EAF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Управлением Министерства юстиции Российской Федерации по Республике Алтай (далее - Управление) проведена </w:t>
      </w:r>
      <w:r w:rsidRPr="001D2EAF">
        <w:rPr>
          <w:sz w:val="28"/>
          <w:szCs w:val="28"/>
        </w:rPr>
        <w:t xml:space="preserve">антикоррупционная экспертиза в отношении </w:t>
      </w:r>
      <w:r>
        <w:rPr>
          <w:sz w:val="28"/>
          <w:szCs w:val="28"/>
        </w:rPr>
        <w:t xml:space="preserve">1420 </w:t>
      </w:r>
      <w:r w:rsidRPr="001D2EAF">
        <w:rPr>
          <w:sz w:val="28"/>
          <w:szCs w:val="28"/>
        </w:rPr>
        <w:t>нормативных правовых актов Республики Алтай.</w:t>
      </w:r>
    </w:p>
    <w:p w:rsidR="004064AB" w:rsidRPr="001D2EAF" w:rsidRDefault="004064AB" w:rsidP="004064AB">
      <w:pPr>
        <w:pStyle w:val="cont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2EAF">
        <w:rPr>
          <w:sz w:val="28"/>
          <w:szCs w:val="28"/>
        </w:rPr>
        <w:t xml:space="preserve">Коррупциогенные факторы выявлены в </w:t>
      </w:r>
      <w:r>
        <w:rPr>
          <w:sz w:val="28"/>
          <w:szCs w:val="28"/>
        </w:rPr>
        <w:t xml:space="preserve">61 </w:t>
      </w:r>
      <w:r w:rsidR="00B177B7">
        <w:rPr>
          <w:sz w:val="28"/>
          <w:szCs w:val="28"/>
        </w:rPr>
        <w:t xml:space="preserve">республиканском </w:t>
      </w:r>
      <w:r w:rsidRPr="001D2EAF">
        <w:rPr>
          <w:sz w:val="28"/>
          <w:szCs w:val="28"/>
        </w:rPr>
        <w:t>нормативн</w:t>
      </w:r>
      <w:r>
        <w:rPr>
          <w:sz w:val="28"/>
          <w:szCs w:val="28"/>
        </w:rPr>
        <w:t>ом</w:t>
      </w:r>
      <w:r w:rsidRPr="001D2EAF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ом</w:t>
      </w:r>
      <w:r w:rsidRPr="001D2EAF">
        <w:rPr>
          <w:sz w:val="28"/>
          <w:szCs w:val="28"/>
        </w:rPr>
        <w:t xml:space="preserve"> акт</w:t>
      </w:r>
      <w:r>
        <w:rPr>
          <w:sz w:val="28"/>
          <w:szCs w:val="28"/>
        </w:rPr>
        <w:t>е</w:t>
      </w:r>
      <w:r w:rsidRPr="001D2EAF">
        <w:rPr>
          <w:sz w:val="28"/>
          <w:szCs w:val="28"/>
        </w:rPr>
        <w:t>, что составляет</w:t>
      </w:r>
      <w:r>
        <w:rPr>
          <w:sz w:val="28"/>
          <w:szCs w:val="28"/>
        </w:rPr>
        <w:t xml:space="preserve"> 4,3% </w:t>
      </w:r>
      <w:r w:rsidRPr="001D2EAF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1D2EAF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r w:rsidRPr="001D2EAF">
        <w:rPr>
          <w:sz w:val="28"/>
          <w:szCs w:val="28"/>
        </w:rPr>
        <w:t xml:space="preserve">числа актов, рассмотренных Управлением. </w:t>
      </w:r>
    </w:p>
    <w:p w:rsidR="004064AB" w:rsidRPr="00DF578E" w:rsidRDefault="004064AB" w:rsidP="004064AB">
      <w:pPr>
        <w:pStyle w:val="cont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578E">
        <w:rPr>
          <w:sz w:val="28"/>
          <w:szCs w:val="28"/>
        </w:rPr>
        <w:t>Общее количество корру</w:t>
      </w:r>
      <w:r>
        <w:rPr>
          <w:sz w:val="28"/>
          <w:szCs w:val="28"/>
        </w:rPr>
        <w:t xml:space="preserve">пциогенных факторов, выявленных </w:t>
      </w:r>
      <w:r w:rsidRPr="00DF578E">
        <w:rPr>
          <w:sz w:val="28"/>
          <w:szCs w:val="28"/>
        </w:rPr>
        <w:t xml:space="preserve">в нормативных правовых актах </w:t>
      </w:r>
      <w:r>
        <w:rPr>
          <w:sz w:val="28"/>
          <w:szCs w:val="28"/>
        </w:rPr>
        <w:t>Республики Алтай</w:t>
      </w:r>
      <w:r w:rsidRPr="00DF578E">
        <w:rPr>
          <w:sz w:val="28"/>
          <w:szCs w:val="28"/>
        </w:rPr>
        <w:t xml:space="preserve"> составило</w:t>
      </w:r>
      <w:r w:rsidR="00B177B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13</w:t>
      </w:r>
      <w:r w:rsidR="006E31C0">
        <w:rPr>
          <w:sz w:val="28"/>
          <w:szCs w:val="28"/>
        </w:rPr>
        <w:t>1,</w:t>
      </w:r>
      <w:r>
        <w:rPr>
          <w:sz w:val="28"/>
          <w:szCs w:val="28"/>
        </w:rPr>
        <w:t xml:space="preserve">  </w:t>
      </w:r>
      <w:r w:rsidRPr="00DF578E">
        <w:rPr>
          <w:sz w:val="28"/>
          <w:szCs w:val="28"/>
        </w:rPr>
        <w:t>в</w:t>
      </w:r>
      <w:proofErr w:type="gramEnd"/>
      <w:r w:rsidRPr="00DF578E">
        <w:rPr>
          <w:sz w:val="28"/>
          <w:szCs w:val="28"/>
        </w:rPr>
        <w:t xml:space="preserve"> том числе:</w:t>
      </w:r>
    </w:p>
    <w:p w:rsidR="004064AB" w:rsidRPr="001D2EAF" w:rsidRDefault="004064AB" w:rsidP="004064AB">
      <w:pPr>
        <w:pStyle w:val="cont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2EAF">
        <w:rPr>
          <w:sz w:val="28"/>
          <w:szCs w:val="28"/>
        </w:rPr>
        <w:t>–</w:t>
      </w:r>
      <w:r>
        <w:rPr>
          <w:sz w:val="28"/>
          <w:szCs w:val="28"/>
        </w:rPr>
        <w:t xml:space="preserve"> 3</w:t>
      </w:r>
      <w:r w:rsidR="006E31C0">
        <w:rPr>
          <w:sz w:val="28"/>
          <w:szCs w:val="28"/>
        </w:rPr>
        <w:t>1</w:t>
      </w:r>
      <w:r>
        <w:rPr>
          <w:sz w:val="28"/>
          <w:szCs w:val="28"/>
        </w:rPr>
        <w:t xml:space="preserve"> -</w:t>
      </w:r>
      <w:r w:rsidRPr="001D2EAF">
        <w:rPr>
          <w:sz w:val="28"/>
          <w:szCs w:val="28"/>
        </w:rPr>
        <w:t xml:space="preserve"> широта дискреционных полномочий </w:t>
      </w:r>
      <w:r w:rsidRPr="00613198">
        <w:rPr>
          <w:rStyle w:val="FontStyle23"/>
          <w:b/>
          <w:sz w:val="28"/>
          <w:szCs w:val="28"/>
        </w:rPr>
        <w:t>–</w:t>
      </w:r>
      <w:r>
        <w:rPr>
          <w:rStyle w:val="FontStyle23"/>
          <w:b/>
          <w:sz w:val="28"/>
          <w:szCs w:val="28"/>
        </w:rPr>
        <w:t xml:space="preserve"> </w:t>
      </w:r>
      <w:r w:rsidRPr="001D2EAF">
        <w:rPr>
          <w:sz w:val="28"/>
          <w:szCs w:val="28"/>
        </w:rPr>
        <w:t>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 (подпункт «а» пункта 3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(дал</w:t>
      </w:r>
      <w:r>
        <w:rPr>
          <w:sz w:val="28"/>
          <w:szCs w:val="28"/>
        </w:rPr>
        <w:t>ее  –</w:t>
      </w:r>
      <w:r w:rsidRPr="001D2EAF">
        <w:rPr>
          <w:sz w:val="28"/>
          <w:szCs w:val="28"/>
        </w:rPr>
        <w:t xml:space="preserve"> Методика);</w:t>
      </w:r>
    </w:p>
    <w:p w:rsidR="004064AB" w:rsidRPr="00F01B28" w:rsidRDefault="004064AB" w:rsidP="004064AB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613198">
        <w:rPr>
          <w:rStyle w:val="FontStyle23"/>
          <w:b/>
          <w:sz w:val="28"/>
          <w:szCs w:val="28"/>
        </w:rPr>
        <w:t>–</w:t>
      </w:r>
      <w:r w:rsidRPr="001D2E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613198">
        <w:rPr>
          <w:rStyle w:val="FontStyle23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1B28">
        <w:rPr>
          <w:rFonts w:ascii="Times New Roman" w:hAnsi="Times New Roman" w:cs="Times New Roman"/>
          <w:sz w:val="28"/>
          <w:szCs w:val="28"/>
        </w:rPr>
        <w:t xml:space="preserve">определение компетенции по формуле «вправе» </w:t>
      </w:r>
      <w:r w:rsidRPr="00613198">
        <w:rPr>
          <w:rStyle w:val="FontStyle23"/>
          <w:b/>
          <w:sz w:val="28"/>
          <w:szCs w:val="28"/>
        </w:rPr>
        <w:t>–</w:t>
      </w:r>
      <w:r w:rsidRPr="00F01B28">
        <w:rPr>
          <w:rFonts w:ascii="Times New Roman" w:hAnsi="Times New Roman" w:cs="Times New Roman"/>
          <w:sz w:val="28"/>
          <w:szCs w:val="28"/>
        </w:rPr>
        <w:t xml:space="preserve"> диспозитивное установление возможности совершения органами государственной власти (их должностными лицами) действий в отношении граждан и организаций (подпункт «б» пункта 3 Методики);</w:t>
      </w:r>
    </w:p>
    <w:p w:rsidR="004064AB" w:rsidRPr="00F01B28" w:rsidRDefault="004064AB" w:rsidP="004064AB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613198">
        <w:rPr>
          <w:rStyle w:val="FontStyle23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1C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198">
        <w:rPr>
          <w:rStyle w:val="FontStyle23"/>
          <w:b/>
          <w:sz w:val="28"/>
          <w:szCs w:val="28"/>
        </w:rPr>
        <w:t>–</w:t>
      </w:r>
      <w:r w:rsidRPr="00F01B28">
        <w:rPr>
          <w:rFonts w:ascii="Times New Roman" w:hAnsi="Times New Roman" w:cs="Times New Roman"/>
          <w:sz w:val="28"/>
          <w:szCs w:val="28"/>
        </w:rPr>
        <w:t xml:space="preserve"> выборочное изменение объема прав </w:t>
      </w:r>
      <w:r w:rsidRPr="00613198">
        <w:rPr>
          <w:rStyle w:val="FontStyle23"/>
          <w:b/>
          <w:sz w:val="28"/>
          <w:szCs w:val="28"/>
        </w:rPr>
        <w:t>–</w:t>
      </w:r>
      <w:r w:rsidRPr="00F01B28">
        <w:rPr>
          <w:rFonts w:ascii="Times New Roman" w:hAnsi="Times New Roman" w:cs="Times New Roman"/>
          <w:sz w:val="28"/>
          <w:szCs w:val="28"/>
        </w:rPr>
        <w:t xml:space="preserve">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 (подпункт «в» пункта 3 Методики);</w:t>
      </w:r>
    </w:p>
    <w:p w:rsidR="004064AB" w:rsidRPr="00F01B28" w:rsidRDefault="004064AB" w:rsidP="004064AB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613198">
        <w:rPr>
          <w:rStyle w:val="FontStyle23"/>
          <w:b/>
          <w:sz w:val="28"/>
          <w:szCs w:val="28"/>
        </w:rPr>
        <w:t>–</w:t>
      </w:r>
      <w:r w:rsidRPr="00F01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613198">
        <w:rPr>
          <w:rStyle w:val="FontStyle23"/>
          <w:b/>
          <w:sz w:val="28"/>
          <w:szCs w:val="28"/>
        </w:rPr>
        <w:t>–</w:t>
      </w:r>
      <w:r>
        <w:rPr>
          <w:rStyle w:val="FontStyle23"/>
          <w:b/>
          <w:sz w:val="28"/>
          <w:szCs w:val="28"/>
        </w:rPr>
        <w:t xml:space="preserve"> </w:t>
      </w:r>
      <w:r w:rsidRPr="00F01B28">
        <w:rPr>
          <w:rFonts w:ascii="Times New Roman" w:eastAsia="Calibri" w:hAnsi="Times New Roman" w:cs="Times New Roman"/>
          <w:sz w:val="28"/>
          <w:szCs w:val="28"/>
        </w:rPr>
        <w:t xml:space="preserve">чрезмерная свобода подзаконного нормотворчества </w:t>
      </w:r>
      <w:r w:rsidRPr="00613198">
        <w:rPr>
          <w:rStyle w:val="FontStyle23"/>
          <w:b/>
          <w:sz w:val="28"/>
          <w:szCs w:val="28"/>
        </w:rPr>
        <w:t>–</w:t>
      </w:r>
      <w:r w:rsidRPr="00F01B28">
        <w:rPr>
          <w:rFonts w:ascii="Times New Roman" w:eastAsia="Calibri" w:hAnsi="Times New Roman" w:cs="Times New Roman"/>
          <w:sz w:val="28"/>
          <w:szCs w:val="28"/>
        </w:rPr>
        <w:t xml:space="preserve">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 </w:t>
      </w:r>
      <w:r w:rsidRPr="00F01B28">
        <w:rPr>
          <w:rFonts w:ascii="Times New Roman" w:hAnsi="Times New Roman" w:cs="Times New Roman"/>
          <w:sz w:val="28"/>
          <w:szCs w:val="28"/>
        </w:rPr>
        <w:t>(подпункт «г» пункта 3 Методики);</w:t>
      </w:r>
    </w:p>
    <w:p w:rsidR="004064AB" w:rsidRPr="00F01B28" w:rsidRDefault="004064AB" w:rsidP="004064AB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613198">
        <w:rPr>
          <w:rStyle w:val="FontStyle23"/>
          <w:b/>
          <w:sz w:val="28"/>
          <w:szCs w:val="28"/>
        </w:rPr>
        <w:t>–</w:t>
      </w:r>
      <w:r w:rsidRPr="00F01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6E31C0">
        <w:rPr>
          <w:rFonts w:ascii="Times New Roman" w:hAnsi="Times New Roman" w:cs="Times New Roman"/>
          <w:sz w:val="28"/>
          <w:szCs w:val="28"/>
        </w:rPr>
        <w:t xml:space="preserve"> </w:t>
      </w:r>
      <w:r w:rsidRPr="00613198">
        <w:rPr>
          <w:rStyle w:val="FontStyle23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1B28">
        <w:rPr>
          <w:rFonts w:ascii="Times New Roman" w:hAnsi="Times New Roman" w:cs="Times New Roman"/>
          <w:sz w:val="28"/>
          <w:szCs w:val="28"/>
        </w:rPr>
        <w:t>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 (подпункт «д» пункта 3 Методики);</w:t>
      </w:r>
    </w:p>
    <w:p w:rsidR="004064AB" w:rsidRPr="00F01B28" w:rsidRDefault="004064AB" w:rsidP="004064AB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613198">
        <w:rPr>
          <w:rStyle w:val="FontStyle23"/>
          <w:b/>
          <w:sz w:val="28"/>
          <w:szCs w:val="28"/>
        </w:rPr>
        <w:t>–</w:t>
      </w:r>
      <w:r w:rsidRPr="00F01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613198">
        <w:rPr>
          <w:rStyle w:val="FontStyle23"/>
          <w:b/>
          <w:sz w:val="28"/>
          <w:szCs w:val="28"/>
        </w:rPr>
        <w:t>–</w:t>
      </w:r>
      <w:r w:rsidRPr="00F01B28">
        <w:rPr>
          <w:rFonts w:ascii="Times New Roman" w:hAnsi="Times New Roman" w:cs="Times New Roman"/>
          <w:sz w:val="28"/>
          <w:szCs w:val="28"/>
        </w:rPr>
        <w:t xml:space="preserve">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 (подпункт «е» пункта 3 Методики);</w:t>
      </w:r>
    </w:p>
    <w:p w:rsidR="004064AB" w:rsidRDefault="004064AB" w:rsidP="004064AB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613198">
        <w:rPr>
          <w:rStyle w:val="FontStyle23"/>
          <w:b/>
          <w:sz w:val="28"/>
          <w:szCs w:val="28"/>
        </w:rPr>
        <w:t>–</w:t>
      </w:r>
      <w:r w:rsidRPr="001D2E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11 </w:t>
      </w:r>
      <w:r w:rsidRPr="00613198">
        <w:rPr>
          <w:rStyle w:val="FontStyle23"/>
          <w:b/>
          <w:sz w:val="28"/>
          <w:szCs w:val="28"/>
        </w:rPr>
        <w:t>–</w:t>
      </w:r>
      <w:r w:rsidRPr="001D2EAF">
        <w:rPr>
          <w:rFonts w:ascii="Times New Roman" w:hAnsi="Times New Roman" w:cs="Times New Roman"/>
          <w:sz w:val="28"/>
          <w:szCs w:val="28"/>
        </w:rPr>
        <w:t xml:space="preserve"> отсутствие или неполнота административных процедур - отсутствие порядка совершения государственными органами, органами местного </w:t>
      </w:r>
      <w:r w:rsidRPr="001D2EAF">
        <w:rPr>
          <w:rFonts w:ascii="Times New Roman" w:hAnsi="Times New Roman" w:cs="Times New Roman"/>
          <w:sz w:val="28"/>
          <w:szCs w:val="28"/>
        </w:rPr>
        <w:lastRenderedPageBreak/>
        <w:t>самоуправления или организациями (их должностными лицами) определенных действий либо одного из элементов такого порядка (подпункт «ж» пункта 3 Методики);</w:t>
      </w:r>
    </w:p>
    <w:p w:rsidR="004064AB" w:rsidRPr="001D2EAF" w:rsidRDefault="004064AB" w:rsidP="004064AB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613198">
        <w:rPr>
          <w:rStyle w:val="FontStyle23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 </w:t>
      </w:r>
      <w:r w:rsidRPr="00613198">
        <w:rPr>
          <w:rStyle w:val="FontStyle23"/>
          <w:b/>
          <w:sz w:val="28"/>
          <w:szCs w:val="28"/>
        </w:rPr>
        <w:t>–</w:t>
      </w:r>
      <w:r>
        <w:rPr>
          <w:rStyle w:val="FontStyle23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 от конкурсных (аукционных) процедур – закрепление административного порядка предоставления права (блага) (подпункт «з</w:t>
      </w:r>
      <w:r w:rsidRPr="001D2EAF">
        <w:rPr>
          <w:rFonts w:ascii="Times New Roman" w:hAnsi="Times New Roman" w:cs="Times New Roman"/>
          <w:sz w:val="28"/>
          <w:szCs w:val="28"/>
        </w:rPr>
        <w:t>» пункта 3 Методики);</w:t>
      </w:r>
    </w:p>
    <w:p w:rsidR="004064AB" w:rsidRPr="001D2EAF" w:rsidRDefault="004064AB" w:rsidP="004064AB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613198">
        <w:rPr>
          <w:rStyle w:val="FontStyle23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6E31C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198">
        <w:rPr>
          <w:rStyle w:val="FontStyle23"/>
          <w:b/>
          <w:sz w:val="28"/>
          <w:szCs w:val="28"/>
        </w:rPr>
        <w:t>–</w:t>
      </w:r>
      <w:r>
        <w:rPr>
          <w:rStyle w:val="FontStyle23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нормативные коллизии - </w:t>
      </w:r>
      <w:r w:rsidRPr="001D2EAF">
        <w:rPr>
          <w:rFonts w:ascii="Times New Roman" w:hAnsi="Times New Roman" w:cs="Times New Roman"/>
          <w:sz w:val="28"/>
          <w:szCs w:val="28"/>
        </w:rPr>
        <w:t xml:space="preserve">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D2EAF">
        <w:rPr>
          <w:rFonts w:ascii="Times New Roman" w:hAnsi="Times New Roman" w:cs="Times New Roman"/>
          <w:sz w:val="28"/>
          <w:szCs w:val="28"/>
        </w:rPr>
        <w:t>в конкретном случае (подпункт «и» пункта 3 Методики);</w:t>
      </w:r>
    </w:p>
    <w:p w:rsidR="004064AB" w:rsidRPr="001D2EAF" w:rsidRDefault="004064AB" w:rsidP="004064AB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613198">
        <w:rPr>
          <w:rStyle w:val="FontStyle23"/>
          <w:b/>
          <w:sz w:val="28"/>
          <w:szCs w:val="28"/>
        </w:rPr>
        <w:t>–</w:t>
      </w:r>
      <w:r>
        <w:rPr>
          <w:rStyle w:val="FontStyle23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E31C0">
        <w:rPr>
          <w:rFonts w:ascii="Times New Roman" w:hAnsi="Times New Roman" w:cs="Times New Roman"/>
          <w:sz w:val="28"/>
          <w:szCs w:val="28"/>
        </w:rPr>
        <w:t>2</w:t>
      </w:r>
      <w:r w:rsidRPr="001D2EAF">
        <w:rPr>
          <w:rFonts w:ascii="Times New Roman" w:hAnsi="Times New Roman" w:cs="Times New Roman"/>
          <w:sz w:val="28"/>
          <w:szCs w:val="28"/>
        </w:rPr>
        <w:t xml:space="preserve"> </w:t>
      </w:r>
      <w:r w:rsidRPr="00613198">
        <w:rPr>
          <w:rStyle w:val="FontStyle23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EAF">
        <w:rPr>
          <w:rFonts w:ascii="Times New Roman" w:hAnsi="Times New Roman" w:cs="Times New Roman"/>
          <w:sz w:val="28"/>
          <w:szCs w:val="28"/>
        </w:rPr>
        <w:t xml:space="preserve">наличие завышенных требований к лицу, предъявляемых для реализации принадлежащего ему права, </w:t>
      </w:r>
      <w:r w:rsidRPr="00613198">
        <w:rPr>
          <w:rStyle w:val="FontStyle23"/>
          <w:b/>
          <w:sz w:val="28"/>
          <w:szCs w:val="28"/>
        </w:rPr>
        <w:t>–</w:t>
      </w:r>
      <w:r w:rsidRPr="001D2EAF">
        <w:rPr>
          <w:rFonts w:ascii="Times New Roman" w:hAnsi="Times New Roman" w:cs="Times New Roman"/>
          <w:sz w:val="28"/>
          <w:szCs w:val="28"/>
        </w:rPr>
        <w:t xml:space="preserve"> установление неопределенных, трудновыполнимых и обременительных требований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D2EAF">
        <w:rPr>
          <w:rFonts w:ascii="Times New Roman" w:hAnsi="Times New Roman" w:cs="Times New Roman"/>
          <w:sz w:val="28"/>
          <w:szCs w:val="28"/>
        </w:rPr>
        <w:t>к гражданам и организациям (подпункт «а» пункта 4 Методики);</w:t>
      </w:r>
    </w:p>
    <w:p w:rsidR="004064AB" w:rsidRDefault="004064AB" w:rsidP="004064AB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613198">
        <w:rPr>
          <w:rStyle w:val="FontStyle23"/>
          <w:b/>
          <w:sz w:val="28"/>
          <w:szCs w:val="28"/>
        </w:rPr>
        <w:t>–</w:t>
      </w:r>
      <w:r>
        <w:rPr>
          <w:rStyle w:val="FontStyle23"/>
          <w:b/>
          <w:sz w:val="28"/>
          <w:szCs w:val="28"/>
        </w:rPr>
        <w:t xml:space="preserve"> </w:t>
      </w:r>
      <w:r w:rsidR="006E31C0" w:rsidRPr="006E31C0">
        <w:rPr>
          <w:rStyle w:val="FontStyle23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198">
        <w:rPr>
          <w:rStyle w:val="FontStyle23"/>
          <w:b/>
          <w:sz w:val="28"/>
          <w:szCs w:val="28"/>
        </w:rPr>
        <w:t>–</w:t>
      </w:r>
      <w:r w:rsidRPr="001D2EAF">
        <w:rPr>
          <w:rFonts w:ascii="Times New Roman" w:hAnsi="Times New Roman" w:cs="Times New Roman"/>
          <w:sz w:val="28"/>
          <w:szCs w:val="28"/>
        </w:rPr>
        <w:t xml:space="preserve"> злоупотребление правом заявителя государственными органами, органами местного самоуправления или организациями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D2EAF">
        <w:rPr>
          <w:rFonts w:ascii="Times New Roman" w:hAnsi="Times New Roman" w:cs="Times New Roman"/>
          <w:sz w:val="28"/>
          <w:szCs w:val="28"/>
        </w:rPr>
        <w:t xml:space="preserve">(их должностными лицами) </w:t>
      </w:r>
      <w:r w:rsidRPr="00613198">
        <w:rPr>
          <w:rStyle w:val="FontStyle23"/>
          <w:b/>
          <w:sz w:val="28"/>
          <w:szCs w:val="28"/>
        </w:rPr>
        <w:t>–</w:t>
      </w:r>
      <w:r w:rsidRPr="001D2EAF">
        <w:rPr>
          <w:rFonts w:ascii="Times New Roman" w:hAnsi="Times New Roman" w:cs="Times New Roman"/>
          <w:sz w:val="28"/>
          <w:szCs w:val="28"/>
        </w:rPr>
        <w:t xml:space="preserve"> отсутствие четкой регламентации прав граждан и организации (</w:t>
      </w:r>
      <w:r>
        <w:rPr>
          <w:rFonts w:ascii="Times New Roman" w:hAnsi="Times New Roman" w:cs="Times New Roman"/>
          <w:sz w:val="28"/>
          <w:szCs w:val="28"/>
        </w:rPr>
        <w:t>подпункт «б» пункта 4 Методики);</w:t>
      </w:r>
    </w:p>
    <w:p w:rsidR="004064AB" w:rsidRDefault="004064AB" w:rsidP="004064AB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613198">
        <w:rPr>
          <w:rStyle w:val="FontStyle23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6 </w:t>
      </w:r>
      <w:r w:rsidRPr="00613198">
        <w:rPr>
          <w:rStyle w:val="FontStyle23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юридико-лингвистическая неопределенность – употребление неустоявшихся, двусмысленных терминов и категорий оценочного характера </w:t>
      </w:r>
      <w:r w:rsidRPr="001D2EA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подпункт «в» пункта 4 Методики).</w:t>
      </w:r>
    </w:p>
    <w:p w:rsidR="004064AB" w:rsidRPr="001F6B51" w:rsidRDefault="004064AB" w:rsidP="004064AB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1F6B51">
        <w:rPr>
          <w:rFonts w:ascii="Times New Roman" w:hAnsi="Times New Roman" w:cs="Times New Roman"/>
          <w:sz w:val="28"/>
          <w:szCs w:val="28"/>
        </w:rPr>
        <w:t>Анализ коррупциогенных факторов, выявленных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F6B51">
        <w:rPr>
          <w:rFonts w:ascii="Times New Roman" w:hAnsi="Times New Roman" w:cs="Times New Roman"/>
          <w:sz w:val="28"/>
          <w:szCs w:val="28"/>
        </w:rPr>
        <w:t xml:space="preserve"> году,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B51">
        <w:rPr>
          <w:rFonts w:ascii="Times New Roman" w:hAnsi="Times New Roman" w:cs="Times New Roman"/>
          <w:sz w:val="28"/>
          <w:szCs w:val="28"/>
        </w:rPr>
        <w:t>показывает, что наибольшее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Pr="001F6B51">
        <w:rPr>
          <w:rFonts w:ascii="Times New Roman" w:hAnsi="Times New Roman" w:cs="Times New Roman"/>
          <w:sz w:val="28"/>
          <w:szCs w:val="28"/>
        </w:rPr>
        <w:t xml:space="preserve">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198">
        <w:rPr>
          <w:rStyle w:val="FontStyle23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6E31C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B51">
        <w:rPr>
          <w:rFonts w:ascii="Times New Roman" w:hAnsi="Times New Roman" w:cs="Times New Roman"/>
          <w:sz w:val="28"/>
          <w:szCs w:val="28"/>
        </w:rPr>
        <w:t>или 2</w:t>
      </w:r>
      <w:r>
        <w:rPr>
          <w:rFonts w:ascii="Times New Roman" w:hAnsi="Times New Roman" w:cs="Times New Roman"/>
          <w:sz w:val="28"/>
          <w:szCs w:val="28"/>
        </w:rPr>
        <w:t>3,7</w:t>
      </w:r>
      <w:r w:rsidRPr="001F6B51">
        <w:rPr>
          <w:rFonts w:ascii="Times New Roman" w:hAnsi="Times New Roman" w:cs="Times New Roman"/>
          <w:sz w:val="28"/>
          <w:szCs w:val="28"/>
        </w:rPr>
        <w:t>% сос</w:t>
      </w:r>
      <w:r>
        <w:rPr>
          <w:rFonts w:ascii="Times New Roman" w:hAnsi="Times New Roman" w:cs="Times New Roman"/>
          <w:sz w:val="28"/>
          <w:szCs w:val="28"/>
        </w:rPr>
        <w:t xml:space="preserve">тавляет </w:t>
      </w:r>
      <w:r w:rsidRPr="001F6B51">
        <w:rPr>
          <w:rFonts w:ascii="Times New Roman" w:hAnsi="Times New Roman" w:cs="Times New Roman"/>
          <w:sz w:val="28"/>
          <w:szCs w:val="28"/>
        </w:rPr>
        <w:t>широта дискреционных полномочий - отсутствие или неопределенность сроков, условий или оснований принятия решения.</w:t>
      </w:r>
    </w:p>
    <w:p w:rsidR="004064AB" w:rsidRPr="001D2EAF" w:rsidRDefault="004064AB" w:rsidP="004064AB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DF578E">
        <w:rPr>
          <w:rFonts w:ascii="Times New Roman" w:hAnsi="Times New Roman" w:cs="Times New Roman"/>
          <w:color w:val="000000"/>
          <w:sz w:val="28"/>
          <w:szCs w:val="28"/>
        </w:rPr>
        <w:t xml:space="preserve">Также часто встречающимися </w:t>
      </w:r>
      <w:r w:rsidR="00B177B7">
        <w:rPr>
          <w:rFonts w:ascii="Times New Roman" w:hAnsi="Times New Roman" w:cs="Times New Roman"/>
          <w:color w:val="000000"/>
          <w:sz w:val="28"/>
          <w:szCs w:val="28"/>
        </w:rPr>
        <w:t xml:space="preserve">в 2020 году </w:t>
      </w:r>
      <w:r w:rsidRPr="00DF578E">
        <w:rPr>
          <w:rFonts w:ascii="Times New Roman" w:hAnsi="Times New Roman" w:cs="Times New Roman"/>
          <w:color w:val="000000"/>
          <w:sz w:val="28"/>
          <w:szCs w:val="28"/>
        </w:rPr>
        <w:t>коррупциогенными факторами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578E">
        <w:rPr>
          <w:rFonts w:ascii="Times New Roman" w:hAnsi="Times New Roman" w:cs="Times New Roman"/>
          <w:color w:val="000000"/>
          <w:sz w:val="28"/>
          <w:szCs w:val="28"/>
        </w:rPr>
        <w:t>являются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нормативные коллизии 2</w:t>
      </w:r>
      <w:r w:rsidR="006E31C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(1</w:t>
      </w:r>
      <w:r w:rsidR="0064090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%) и </w:t>
      </w:r>
      <w:r w:rsidRPr="001D2EAF">
        <w:rPr>
          <w:rFonts w:ascii="Times New Roman" w:hAnsi="Times New Roman" w:cs="Times New Roman"/>
          <w:sz w:val="28"/>
          <w:szCs w:val="28"/>
        </w:rPr>
        <w:t>наличие завышенных требований к лицу, предъявляемых для реализации принадлежащего ему права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6E31C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(1</w:t>
      </w:r>
      <w:r w:rsidR="00640909">
        <w:rPr>
          <w:rFonts w:ascii="Times New Roman" w:hAnsi="Times New Roman" w:cs="Times New Roman"/>
          <w:sz w:val="28"/>
          <w:szCs w:val="28"/>
        </w:rPr>
        <w:t>6,</w:t>
      </w:r>
      <w:r>
        <w:rPr>
          <w:rFonts w:ascii="Times New Roman" w:hAnsi="Times New Roman" w:cs="Times New Roman"/>
          <w:sz w:val="28"/>
          <w:szCs w:val="28"/>
        </w:rPr>
        <w:t>8%).</w:t>
      </w:r>
    </w:p>
    <w:p w:rsidR="00640909" w:rsidRPr="001D2EAF" w:rsidRDefault="00640909" w:rsidP="00640909">
      <w:pPr>
        <w:pStyle w:val="cont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581E">
        <w:rPr>
          <w:sz w:val="28"/>
          <w:szCs w:val="28"/>
        </w:rPr>
        <w:t>По вида</w:t>
      </w:r>
      <w:r>
        <w:rPr>
          <w:sz w:val="28"/>
          <w:szCs w:val="28"/>
        </w:rPr>
        <w:t xml:space="preserve">м </w:t>
      </w:r>
      <w:r w:rsidRPr="001D2EAF">
        <w:rPr>
          <w:sz w:val="28"/>
          <w:szCs w:val="28"/>
        </w:rPr>
        <w:t>нормативны</w:t>
      </w:r>
      <w:r>
        <w:rPr>
          <w:sz w:val="28"/>
          <w:szCs w:val="28"/>
        </w:rPr>
        <w:t>е</w:t>
      </w:r>
      <w:r w:rsidRPr="001D2EAF">
        <w:rPr>
          <w:sz w:val="28"/>
          <w:szCs w:val="28"/>
        </w:rPr>
        <w:t xml:space="preserve"> правовы</w:t>
      </w:r>
      <w:r>
        <w:rPr>
          <w:sz w:val="28"/>
          <w:szCs w:val="28"/>
        </w:rPr>
        <w:t>е</w:t>
      </w:r>
      <w:r w:rsidRPr="001D2EAF">
        <w:rPr>
          <w:sz w:val="28"/>
          <w:szCs w:val="28"/>
        </w:rPr>
        <w:t xml:space="preserve"> акт</w:t>
      </w:r>
      <w:r>
        <w:rPr>
          <w:sz w:val="28"/>
          <w:szCs w:val="28"/>
        </w:rPr>
        <w:t>ы Республики Алтай, в</w:t>
      </w:r>
      <w:r w:rsidRPr="001D2EAF">
        <w:rPr>
          <w:sz w:val="28"/>
          <w:szCs w:val="28"/>
        </w:rPr>
        <w:t xml:space="preserve"> которых в </w:t>
      </w:r>
      <w:r>
        <w:rPr>
          <w:sz w:val="28"/>
          <w:szCs w:val="28"/>
        </w:rPr>
        <w:t>2020 году</w:t>
      </w:r>
      <w:r w:rsidRPr="001D2EAF">
        <w:rPr>
          <w:sz w:val="28"/>
          <w:szCs w:val="28"/>
        </w:rPr>
        <w:t xml:space="preserve"> выявлены коррупциогенные факторы, </w:t>
      </w:r>
      <w:r>
        <w:rPr>
          <w:sz w:val="28"/>
          <w:szCs w:val="28"/>
        </w:rPr>
        <w:t>распределились следующим образом</w:t>
      </w:r>
      <w:r w:rsidRPr="001D2EAF">
        <w:rPr>
          <w:sz w:val="28"/>
          <w:szCs w:val="28"/>
        </w:rPr>
        <w:t xml:space="preserve">: </w:t>
      </w:r>
      <w:r>
        <w:rPr>
          <w:sz w:val="28"/>
          <w:szCs w:val="28"/>
        </w:rPr>
        <w:t>8</w:t>
      </w:r>
      <w:r w:rsidRPr="001D2EA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ов</w:t>
      </w:r>
      <w:r w:rsidRPr="001D2EAF">
        <w:rPr>
          <w:sz w:val="28"/>
          <w:szCs w:val="28"/>
        </w:rPr>
        <w:t xml:space="preserve"> Республики Алтай</w:t>
      </w:r>
      <w:r>
        <w:rPr>
          <w:sz w:val="28"/>
          <w:szCs w:val="28"/>
        </w:rPr>
        <w:t>, 13 постановлений Правительства Республики Алтай, 40 приказов</w:t>
      </w:r>
      <w:r w:rsidRPr="001D2EAF">
        <w:rPr>
          <w:sz w:val="28"/>
          <w:szCs w:val="28"/>
        </w:rPr>
        <w:t xml:space="preserve"> исполнительных органов государс</w:t>
      </w:r>
      <w:r>
        <w:rPr>
          <w:sz w:val="28"/>
          <w:szCs w:val="28"/>
        </w:rPr>
        <w:t>твенной власти Республики Алтай.</w:t>
      </w:r>
    </w:p>
    <w:p w:rsidR="004064AB" w:rsidRDefault="004064AB" w:rsidP="004064AB">
      <w:pPr>
        <w:pStyle w:val="tex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F578E"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рассмотрения </w:t>
      </w:r>
      <w:r w:rsidR="00640909">
        <w:rPr>
          <w:rFonts w:ascii="Times New Roman" w:hAnsi="Times New Roman" w:cs="Times New Roman"/>
          <w:color w:val="000000"/>
          <w:sz w:val="28"/>
          <w:szCs w:val="28"/>
        </w:rPr>
        <w:t xml:space="preserve">экспертных </w:t>
      </w:r>
      <w:r w:rsidRPr="00DF578E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заключений </w:t>
      </w:r>
      <w:r w:rsidR="00640909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Управления </w:t>
      </w:r>
      <w:r w:rsidRPr="00DF578E">
        <w:rPr>
          <w:rFonts w:ascii="Times New Roman" w:hAnsi="Times New Roman" w:cs="Times New Roman"/>
          <w:color w:val="000000"/>
          <w:sz w:val="28"/>
          <w:szCs w:val="28"/>
        </w:rPr>
        <w:t>в 20</w:t>
      </w: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DF578E">
        <w:rPr>
          <w:rFonts w:ascii="Times New Roman" w:hAnsi="Times New Roman" w:cs="Times New Roman"/>
          <w:color w:val="000000"/>
          <w:sz w:val="28"/>
          <w:szCs w:val="28"/>
        </w:rPr>
        <w:t xml:space="preserve"> году органами государственной власти Республики Алтай</w:t>
      </w:r>
      <w:r w:rsidR="00B177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5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0909" w:rsidRPr="00DF578E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640909">
        <w:rPr>
          <w:rFonts w:ascii="Times New Roman" w:hAnsi="Times New Roman" w:cs="Times New Roman"/>
          <w:color w:val="000000"/>
          <w:sz w:val="28"/>
          <w:szCs w:val="28"/>
        </w:rPr>
        <w:t xml:space="preserve">52 </w:t>
      </w:r>
      <w:r w:rsidR="00640909" w:rsidRPr="00DF578E"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нормативных правовых актах Республики Алтай </w:t>
      </w:r>
      <w:r w:rsidR="00640909">
        <w:rPr>
          <w:rFonts w:ascii="Times New Roman" w:hAnsi="Times New Roman" w:cs="Times New Roman"/>
          <w:color w:val="000000"/>
          <w:sz w:val="28"/>
          <w:szCs w:val="28"/>
        </w:rPr>
        <w:t>устранено 115 коррупциогенных факторов, что составило 85,2%.</w:t>
      </w:r>
    </w:p>
    <w:p w:rsidR="00640909" w:rsidRPr="00290C20" w:rsidRDefault="00640909" w:rsidP="00640909">
      <w:pPr>
        <w:shd w:val="clear" w:color="auto" w:fill="FFFFFF"/>
        <w:spacing w:after="0"/>
        <w:ind w:firstLine="709"/>
        <w:rPr>
          <w:color w:val="000000"/>
          <w:sz w:val="28"/>
          <w:szCs w:val="28"/>
        </w:rPr>
      </w:pPr>
      <w:r w:rsidRPr="00290C20">
        <w:rPr>
          <w:color w:val="000000"/>
          <w:sz w:val="28"/>
          <w:szCs w:val="28"/>
        </w:rPr>
        <w:t>В то же время</w:t>
      </w:r>
      <w:r w:rsidR="00B177B7">
        <w:rPr>
          <w:color w:val="000000"/>
          <w:sz w:val="28"/>
          <w:szCs w:val="28"/>
        </w:rPr>
        <w:t>,</w:t>
      </w:r>
      <w:r w:rsidRPr="00290C20">
        <w:rPr>
          <w:color w:val="000000"/>
          <w:sz w:val="28"/>
          <w:szCs w:val="28"/>
        </w:rPr>
        <w:t xml:space="preserve"> по итогам 2020 года 16 коррупциогенных факторов в 9 (14,8%) нормативных правовых актах Республики Алтай устранены</w:t>
      </w:r>
      <w:r w:rsidR="00B177B7" w:rsidRPr="00B177B7">
        <w:rPr>
          <w:color w:val="000000"/>
          <w:sz w:val="28"/>
          <w:szCs w:val="28"/>
        </w:rPr>
        <w:t xml:space="preserve"> </w:t>
      </w:r>
      <w:r w:rsidR="00B177B7" w:rsidRPr="00290C20">
        <w:rPr>
          <w:color w:val="000000"/>
          <w:sz w:val="28"/>
          <w:szCs w:val="28"/>
        </w:rPr>
        <w:t>не были</w:t>
      </w:r>
      <w:r w:rsidRPr="00290C20">
        <w:rPr>
          <w:color w:val="000000"/>
          <w:sz w:val="28"/>
          <w:szCs w:val="28"/>
        </w:rPr>
        <w:t>.</w:t>
      </w:r>
    </w:p>
    <w:p w:rsidR="009F5DFE" w:rsidRDefault="00640909" w:rsidP="004064AB">
      <w:pPr>
        <w:pStyle w:val="text"/>
        <w:ind w:firstLine="709"/>
        <w:rPr>
          <w:rFonts w:ascii="Times New Roman" w:hAnsi="Times New Roman" w:cs="Times New Roman"/>
          <w:sz w:val="28"/>
          <w:szCs w:val="28"/>
        </w:rPr>
      </w:pPr>
      <w:r w:rsidRPr="00290C20">
        <w:rPr>
          <w:rFonts w:ascii="Times New Roman" w:hAnsi="Times New Roman" w:cs="Times New Roman"/>
          <w:sz w:val="28"/>
          <w:szCs w:val="28"/>
        </w:rPr>
        <w:t>Подводя итоги работы Управления по устранению в нормативных правовых актах Республики Алтай коррупциогенных факторов, выявленных в ходе проведения антикоррупционной экспертизы в 2020 году</w:t>
      </w:r>
      <w:r w:rsidR="00290C20" w:rsidRPr="00290C20">
        <w:rPr>
          <w:rFonts w:ascii="Times New Roman" w:hAnsi="Times New Roman" w:cs="Times New Roman"/>
          <w:sz w:val="28"/>
          <w:szCs w:val="28"/>
        </w:rPr>
        <w:t>, следует отметить, что н</w:t>
      </w:r>
      <w:r w:rsidR="00290C20" w:rsidRPr="00290C20">
        <w:rPr>
          <w:rFonts w:ascii="Times New Roman" w:hAnsi="Times New Roman" w:cs="Times New Roman"/>
          <w:color w:val="000000"/>
          <w:sz w:val="28"/>
          <w:szCs w:val="28"/>
        </w:rPr>
        <w:t>а сегодняшний день</w:t>
      </w:r>
      <w:r w:rsidR="00290C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77B7">
        <w:rPr>
          <w:rFonts w:ascii="Times New Roman" w:hAnsi="Times New Roman" w:cs="Times New Roman"/>
          <w:color w:val="000000"/>
          <w:sz w:val="28"/>
          <w:szCs w:val="28"/>
        </w:rPr>
        <w:t xml:space="preserve">остается </w:t>
      </w:r>
      <w:r w:rsidR="00290C20">
        <w:rPr>
          <w:rFonts w:ascii="Times New Roman" w:hAnsi="Times New Roman" w:cs="Times New Roman"/>
          <w:color w:val="000000"/>
          <w:sz w:val="28"/>
          <w:szCs w:val="28"/>
        </w:rPr>
        <w:t>не устранен</w:t>
      </w:r>
      <w:r w:rsidR="00B177B7">
        <w:rPr>
          <w:rFonts w:ascii="Times New Roman" w:hAnsi="Times New Roman" w:cs="Times New Roman"/>
          <w:color w:val="000000"/>
          <w:sz w:val="28"/>
          <w:szCs w:val="28"/>
        </w:rPr>
        <w:t>ным</w:t>
      </w:r>
      <w:r w:rsidR="00290C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77B7">
        <w:rPr>
          <w:rFonts w:ascii="Times New Roman" w:hAnsi="Times New Roman" w:cs="Times New Roman"/>
          <w:color w:val="000000"/>
          <w:sz w:val="28"/>
          <w:szCs w:val="28"/>
        </w:rPr>
        <w:t>один</w:t>
      </w:r>
      <w:r w:rsidR="00290C20">
        <w:rPr>
          <w:rFonts w:ascii="Times New Roman" w:hAnsi="Times New Roman" w:cs="Times New Roman"/>
          <w:color w:val="000000"/>
          <w:sz w:val="28"/>
          <w:szCs w:val="28"/>
        </w:rPr>
        <w:t xml:space="preserve"> коррупциогенны</w:t>
      </w:r>
      <w:r w:rsidR="004C0AC1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290C20">
        <w:rPr>
          <w:rFonts w:ascii="Times New Roman" w:hAnsi="Times New Roman" w:cs="Times New Roman"/>
          <w:color w:val="000000"/>
          <w:sz w:val="28"/>
          <w:szCs w:val="28"/>
        </w:rPr>
        <w:t xml:space="preserve"> фактор</w:t>
      </w:r>
      <w:r w:rsidR="00B177B7">
        <w:rPr>
          <w:rFonts w:ascii="Times New Roman" w:hAnsi="Times New Roman" w:cs="Times New Roman"/>
          <w:color w:val="000000"/>
          <w:sz w:val="28"/>
          <w:szCs w:val="28"/>
        </w:rPr>
        <w:t xml:space="preserve">, предусмотренный </w:t>
      </w:r>
      <w:r w:rsidR="00290C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0AC1" w:rsidRPr="00F01B28">
        <w:rPr>
          <w:rFonts w:ascii="Times New Roman" w:hAnsi="Times New Roman" w:cs="Times New Roman"/>
          <w:sz w:val="28"/>
          <w:szCs w:val="28"/>
        </w:rPr>
        <w:t>подпункт</w:t>
      </w:r>
      <w:r w:rsidR="00B177B7">
        <w:rPr>
          <w:rFonts w:ascii="Times New Roman" w:hAnsi="Times New Roman" w:cs="Times New Roman"/>
          <w:sz w:val="28"/>
          <w:szCs w:val="28"/>
        </w:rPr>
        <w:t>ом</w:t>
      </w:r>
      <w:r w:rsidR="004C0AC1" w:rsidRPr="00F01B28">
        <w:rPr>
          <w:rFonts w:ascii="Times New Roman" w:hAnsi="Times New Roman" w:cs="Times New Roman"/>
          <w:sz w:val="28"/>
          <w:szCs w:val="28"/>
        </w:rPr>
        <w:t xml:space="preserve"> «д» пункта 3 Методики</w:t>
      </w:r>
      <w:r w:rsidR="00B177B7">
        <w:rPr>
          <w:rFonts w:ascii="Times New Roman" w:hAnsi="Times New Roman" w:cs="Times New Roman"/>
          <w:sz w:val="28"/>
          <w:szCs w:val="28"/>
        </w:rPr>
        <w:t>,</w:t>
      </w:r>
      <w:r w:rsidR="004C0AC1">
        <w:rPr>
          <w:rFonts w:ascii="Times New Roman" w:hAnsi="Times New Roman" w:cs="Times New Roman"/>
          <w:sz w:val="28"/>
          <w:szCs w:val="28"/>
        </w:rPr>
        <w:t xml:space="preserve"> </w:t>
      </w:r>
      <w:r w:rsidR="00290C20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F5DF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C0AC1">
        <w:rPr>
          <w:rFonts w:ascii="Times New Roman" w:hAnsi="Times New Roman" w:cs="Times New Roman"/>
          <w:sz w:val="28"/>
          <w:szCs w:val="28"/>
        </w:rPr>
        <w:t>е</w:t>
      </w:r>
      <w:r w:rsidR="009F5DFE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9F5DFE">
        <w:rPr>
          <w:rFonts w:ascii="Times New Roman" w:hAnsi="Times New Roman" w:cs="Times New Roman"/>
          <w:sz w:val="28"/>
          <w:szCs w:val="28"/>
        </w:rPr>
        <w:lastRenderedPageBreak/>
        <w:t>Алтай от 19.10.201</w:t>
      </w:r>
      <w:r w:rsidR="00632D7C">
        <w:rPr>
          <w:rFonts w:ascii="Times New Roman" w:hAnsi="Times New Roman" w:cs="Times New Roman"/>
          <w:sz w:val="28"/>
          <w:szCs w:val="28"/>
        </w:rPr>
        <w:t>1</w:t>
      </w:r>
      <w:r w:rsidR="009F5DFE">
        <w:rPr>
          <w:rFonts w:ascii="Times New Roman" w:hAnsi="Times New Roman" w:cs="Times New Roman"/>
          <w:sz w:val="28"/>
          <w:szCs w:val="28"/>
        </w:rPr>
        <w:t xml:space="preserve"> № </w:t>
      </w:r>
      <w:r w:rsidR="00632D7C">
        <w:rPr>
          <w:rFonts w:ascii="Times New Roman" w:hAnsi="Times New Roman" w:cs="Times New Roman"/>
          <w:sz w:val="28"/>
          <w:szCs w:val="28"/>
        </w:rPr>
        <w:t xml:space="preserve">69-РЗ </w:t>
      </w:r>
      <w:r w:rsidR="009F5DFE">
        <w:rPr>
          <w:rFonts w:ascii="Times New Roman" w:hAnsi="Times New Roman" w:cs="Times New Roman"/>
          <w:sz w:val="28"/>
          <w:szCs w:val="28"/>
        </w:rPr>
        <w:t>«О статусе депутата Республики Алтай»</w:t>
      </w:r>
      <w:r w:rsidR="004C0AC1">
        <w:rPr>
          <w:rFonts w:ascii="Times New Roman" w:hAnsi="Times New Roman" w:cs="Times New Roman"/>
          <w:sz w:val="28"/>
          <w:szCs w:val="28"/>
        </w:rPr>
        <w:t xml:space="preserve"> (далее – Закон № 69-РЗ).</w:t>
      </w:r>
    </w:p>
    <w:p w:rsidR="004C0AC1" w:rsidRDefault="004C0AC1" w:rsidP="009F5DFE">
      <w:pPr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Ввиду несогласия Государственного Собрания – Эл Курултай Республики Алтай с выводами экспертного заключения Управления его копия направлена в республиканскую прокуратуру для рассмотрения и решения вопроса о принятии мер прокурорского реагирования.</w:t>
      </w:r>
    </w:p>
    <w:p w:rsidR="004C0AC1" w:rsidRDefault="004C0AC1" w:rsidP="009F5DFE">
      <w:pPr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Прокуратура Республики Алтай проинформировала Управление о том, что внесение изменений в Закон № 69-РЗ находится на контроле прокуратуры республики.</w:t>
      </w:r>
    </w:p>
    <w:p w:rsidR="004C0AC1" w:rsidRDefault="004C0AC1" w:rsidP="009F5DFE">
      <w:pPr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Таки</w:t>
      </w:r>
      <w:r w:rsidR="001D720C">
        <w:rPr>
          <w:sz w:val="28"/>
          <w:szCs w:val="28"/>
        </w:rPr>
        <w:t>м</w:t>
      </w:r>
      <w:r>
        <w:rPr>
          <w:sz w:val="28"/>
          <w:szCs w:val="28"/>
        </w:rPr>
        <w:t xml:space="preserve"> образом, Управление</w:t>
      </w:r>
      <w:r w:rsidR="001D720C">
        <w:rPr>
          <w:sz w:val="28"/>
          <w:szCs w:val="28"/>
        </w:rPr>
        <w:t xml:space="preserve">м, в рамках имеющихся полномочий, приняты все меры по устранению </w:t>
      </w:r>
      <w:r>
        <w:rPr>
          <w:sz w:val="28"/>
          <w:szCs w:val="28"/>
        </w:rPr>
        <w:t xml:space="preserve"> коррупциогенного фактора в Законе № 69-РЗ.</w:t>
      </w:r>
    </w:p>
    <w:sectPr w:rsidR="004C0AC1" w:rsidSect="000763AD">
      <w:headerReference w:type="default" r:id="rId8"/>
      <w:pgSz w:w="11906" w:h="16838" w:code="9"/>
      <w:pgMar w:top="1134" w:right="1134" w:bottom="1134" w:left="851" w:header="39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AF6" w:rsidRDefault="002C1AF6" w:rsidP="00C90AB5">
      <w:pPr>
        <w:spacing w:after="0"/>
      </w:pPr>
      <w:r>
        <w:separator/>
      </w:r>
    </w:p>
  </w:endnote>
  <w:endnote w:type="continuationSeparator" w:id="0">
    <w:p w:rsidR="002C1AF6" w:rsidRDefault="002C1AF6" w:rsidP="00C90A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AF6" w:rsidRDefault="002C1AF6" w:rsidP="00C90AB5">
      <w:pPr>
        <w:spacing w:after="0"/>
      </w:pPr>
      <w:r>
        <w:separator/>
      </w:r>
    </w:p>
  </w:footnote>
  <w:footnote w:type="continuationSeparator" w:id="0">
    <w:p w:rsidR="002C1AF6" w:rsidRDefault="002C1AF6" w:rsidP="00C90A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C78" w:rsidRDefault="000763AD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720C">
      <w:rPr>
        <w:noProof/>
      </w:rPr>
      <w:t>4</w:t>
    </w:r>
    <w:r>
      <w:rPr>
        <w:noProof/>
      </w:rPr>
      <w:fldChar w:fldCharType="end"/>
    </w:r>
  </w:p>
  <w:p w:rsidR="00532C78" w:rsidRDefault="00532C7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95208"/>
    <w:multiLevelType w:val="hybridMultilevel"/>
    <w:tmpl w:val="91284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912AF"/>
    <w:multiLevelType w:val="hybridMultilevel"/>
    <w:tmpl w:val="28606682"/>
    <w:lvl w:ilvl="0" w:tplc="0419000F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28D42A4"/>
    <w:multiLevelType w:val="hybridMultilevel"/>
    <w:tmpl w:val="93EE804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64D1"/>
    <w:rsid w:val="00006C23"/>
    <w:rsid w:val="00011049"/>
    <w:rsid w:val="000223EF"/>
    <w:rsid w:val="00025E6F"/>
    <w:rsid w:val="0003303D"/>
    <w:rsid w:val="0003497E"/>
    <w:rsid w:val="000763AD"/>
    <w:rsid w:val="0008040B"/>
    <w:rsid w:val="00087068"/>
    <w:rsid w:val="000B3F3B"/>
    <w:rsid w:val="000F2F5B"/>
    <w:rsid w:val="001008CC"/>
    <w:rsid w:val="001044D4"/>
    <w:rsid w:val="001172CD"/>
    <w:rsid w:val="00127B06"/>
    <w:rsid w:val="00134B65"/>
    <w:rsid w:val="0014768F"/>
    <w:rsid w:val="00155AF2"/>
    <w:rsid w:val="00167CA9"/>
    <w:rsid w:val="00194B0C"/>
    <w:rsid w:val="001C4C2E"/>
    <w:rsid w:val="001D01C5"/>
    <w:rsid w:val="001D6F10"/>
    <w:rsid w:val="001D720C"/>
    <w:rsid w:val="002000E5"/>
    <w:rsid w:val="00203402"/>
    <w:rsid w:val="002075AC"/>
    <w:rsid w:val="002179AD"/>
    <w:rsid w:val="00227C65"/>
    <w:rsid w:val="0024239A"/>
    <w:rsid w:val="00267924"/>
    <w:rsid w:val="00290C20"/>
    <w:rsid w:val="00296356"/>
    <w:rsid w:val="002C1AF6"/>
    <w:rsid w:val="00307ED5"/>
    <w:rsid w:val="0031665D"/>
    <w:rsid w:val="003208FC"/>
    <w:rsid w:val="00344C81"/>
    <w:rsid w:val="003675FE"/>
    <w:rsid w:val="003853B2"/>
    <w:rsid w:val="003A4CF6"/>
    <w:rsid w:val="003B5AB0"/>
    <w:rsid w:val="003C767E"/>
    <w:rsid w:val="003E121D"/>
    <w:rsid w:val="003E5FD8"/>
    <w:rsid w:val="003E78CB"/>
    <w:rsid w:val="004018D8"/>
    <w:rsid w:val="00403807"/>
    <w:rsid w:val="004064AB"/>
    <w:rsid w:val="004238FC"/>
    <w:rsid w:val="00452B7B"/>
    <w:rsid w:val="00465708"/>
    <w:rsid w:val="00465DE4"/>
    <w:rsid w:val="004716D9"/>
    <w:rsid w:val="00474101"/>
    <w:rsid w:val="00476434"/>
    <w:rsid w:val="00491B58"/>
    <w:rsid w:val="00496F28"/>
    <w:rsid w:val="004B0465"/>
    <w:rsid w:val="004C0AC1"/>
    <w:rsid w:val="004F1817"/>
    <w:rsid w:val="004F68E3"/>
    <w:rsid w:val="0052474F"/>
    <w:rsid w:val="00530BF2"/>
    <w:rsid w:val="00532C78"/>
    <w:rsid w:val="00535EFE"/>
    <w:rsid w:val="0055120F"/>
    <w:rsid w:val="00560B60"/>
    <w:rsid w:val="00585265"/>
    <w:rsid w:val="005C1C11"/>
    <w:rsid w:val="005C57F6"/>
    <w:rsid w:val="005D42DC"/>
    <w:rsid w:val="005F2111"/>
    <w:rsid w:val="005F6DD5"/>
    <w:rsid w:val="00624826"/>
    <w:rsid w:val="006265F8"/>
    <w:rsid w:val="00632D7C"/>
    <w:rsid w:val="00640909"/>
    <w:rsid w:val="00645BFB"/>
    <w:rsid w:val="00652322"/>
    <w:rsid w:val="00663C5E"/>
    <w:rsid w:val="00680168"/>
    <w:rsid w:val="00691C34"/>
    <w:rsid w:val="006A5927"/>
    <w:rsid w:val="006D374C"/>
    <w:rsid w:val="006D38F0"/>
    <w:rsid w:val="006E0621"/>
    <w:rsid w:val="006E31C0"/>
    <w:rsid w:val="00702A3F"/>
    <w:rsid w:val="00703579"/>
    <w:rsid w:val="00705836"/>
    <w:rsid w:val="00736A4D"/>
    <w:rsid w:val="00740448"/>
    <w:rsid w:val="00741EA1"/>
    <w:rsid w:val="00753A67"/>
    <w:rsid w:val="0078663F"/>
    <w:rsid w:val="00794455"/>
    <w:rsid w:val="007B308D"/>
    <w:rsid w:val="007B5766"/>
    <w:rsid w:val="007D3974"/>
    <w:rsid w:val="007E275D"/>
    <w:rsid w:val="00810E38"/>
    <w:rsid w:val="00843160"/>
    <w:rsid w:val="00862609"/>
    <w:rsid w:val="0087351E"/>
    <w:rsid w:val="008928DA"/>
    <w:rsid w:val="008B2FB8"/>
    <w:rsid w:val="008D27A1"/>
    <w:rsid w:val="008E765B"/>
    <w:rsid w:val="008F216A"/>
    <w:rsid w:val="008F60A8"/>
    <w:rsid w:val="00906549"/>
    <w:rsid w:val="00931818"/>
    <w:rsid w:val="00932D24"/>
    <w:rsid w:val="0095647A"/>
    <w:rsid w:val="00956859"/>
    <w:rsid w:val="00962D68"/>
    <w:rsid w:val="009669BB"/>
    <w:rsid w:val="00970B4E"/>
    <w:rsid w:val="009906EB"/>
    <w:rsid w:val="009A7AFC"/>
    <w:rsid w:val="009B0432"/>
    <w:rsid w:val="009C7B2C"/>
    <w:rsid w:val="009E48B5"/>
    <w:rsid w:val="009F5DFE"/>
    <w:rsid w:val="00A232AE"/>
    <w:rsid w:val="00A27BF4"/>
    <w:rsid w:val="00A56254"/>
    <w:rsid w:val="00A6268B"/>
    <w:rsid w:val="00AB0B83"/>
    <w:rsid w:val="00AB7DDE"/>
    <w:rsid w:val="00AE3B6C"/>
    <w:rsid w:val="00AE7519"/>
    <w:rsid w:val="00B010CD"/>
    <w:rsid w:val="00B177B7"/>
    <w:rsid w:val="00B17C47"/>
    <w:rsid w:val="00B54927"/>
    <w:rsid w:val="00B64CB0"/>
    <w:rsid w:val="00B66FF2"/>
    <w:rsid w:val="00B76B55"/>
    <w:rsid w:val="00BB0192"/>
    <w:rsid w:val="00BB51C7"/>
    <w:rsid w:val="00BB7534"/>
    <w:rsid w:val="00BE27E3"/>
    <w:rsid w:val="00C51831"/>
    <w:rsid w:val="00C530C4"/>
    <w:rsid w:val="00C6283D"/>
    <w:rsid w:val="00C62F2B"/>
    <w:rsid w:val="00C6676C"/>
    <w:rsid w:val="00C67A58"/>
    <w:rsid w:val="00C90AB5"/>
    <w:rsid w:val="00CB13B3"/>
    <w:rsid w:val="00CD5B6E"/>
    <w:rsid w:val="00CE3E0B"/>
    <w:rsid w:val="00D029EA"/>
    <w:rsid w:val="00D36B7E"/>
    <w:rsid w:val="00D55A3E"/>
    <w:rsid w:val="00D85C3F"/>
    <w:rsid w:val="00D961BF"/>
    <w:rsid w:val="00DA1202"/>
    <w:rsid w:val="00DB2028"/>
    <w:rsid w:val="00DB5CC8"/>
    <w:rsid w:val="00DB7703"/>
    <w:rsid w:val="00DC21BF"/>
    <w:rsid w:val="00DD2508"/>
    <w:rsid w:val="00DE49F6"/>
    <w:rsid w:val="00DF1CBF"/>
    <w:rsid w:val="00DF57E6"/>
    <w:rsid w:val="00DF5ADF"/>
    <w:rsid w:val="00E02DC3"/>
    <w:rsid w:val="00E103AE"/>
    <w:rsid w:val="00E265F3"/>
    <w:rsid w:val="00E364D1"/>
    <w:rsid w:val="00E63645"/>
    <w:rsid w:val="00EA530D"/>
    <w:rsid w:val="00EB21CD"/>
    <w:rsid w:val="00ED0875"/>
    <w:rsid w:val="00ED565A"/>
    <w:rsid w:val="00EF1D3B"/>
    <w:rsid w:val="00F03409"/>
    <w:rsid w:val="00F07154"/>
    <w:rsid w:val="00F10478"/>
    <w:rsid w:val="00F1409C"/>
    <w:rsid w:val="00F30753"/>
    <w:rsid w:val="00F6013C"/>
    <w:rsid w:val="00F64F12"/>
    <w:rsid w:val="00FB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BCDA00-527B-4D77-B0E7-F3EE496B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4D1"/>
    <w:pPr>
      <w:overflowPunct w:val="0"/>
      <w:autoSpaceDE w:val="0"/>
      <w:autoSpaceDN w:val="0"/>
      <w:adjustRightInd w:val="0"/>
      <w:spacing w:after="60"/>
      <w:jc w:val="both"/>
    </w:pPr>
    <w:rPr>
      <w:rFonts w:ascii="Times New Roman" w:eastAsia="Times New Roman" w:hAnsi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364D1"/>
    <w:rPr>
      <w:rFonts w:ascii="Arial" w:hAnsi="Arial" w:cs="Arial"/>
      <w:color w:val="FF0000"/>
    </w:rPr>
  </w:style>
  <w:style w:type="character" w:customStyle="1" w:styleId="a4">
    <w:name w:val="Основной текст Знак"/>
    <w:basedOn w:val="a0"/>
    <w:link w:val="a3"/>
    <w:semiHidden/>
    <w:rsid w:val="00E364D1"/>
    <w:rPr>
      <w:rFonts w:ascii="Arial" w:eastAsia="Times New Roman" w:hAnsi="Arial" w:cs="Arial"/>
      <w:color w:val="FF0000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465DE4"/>
    <w:pPr>
      <w:spacing w:before="24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465DE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265F3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65F3"/>
    <w:rPr>
      <w:rFonts w:ascii="Tahoma" w:eastAsia="Times New Roman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C90A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90AB5"/>
    <w:rPr>
      <w:rFonts w:ascii="Times New Roman" w:eastAsia="Times New Roman" w:hAnsi="Times New Roman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C90A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90AB5"/>
    <w:rPr>
      <w:rFonts w:ascii="Times New Roman" w:eastAsia="Times New Roman" w:hAnsi="Times New Roman"/>
      <w:lang w:eastAsia="en-US"/>
    </w:rPr>
  </w:style>
  <w:style w:type="paragraph" w:styleId="ad">
    <w:name w:val="Normal (Web)"/>
    <w:basedOn w:val="a"/>
    <w:uiPriority w:val="99"/>
    <w:unhideWhenUsed/>
    <w:rsid w:val="00CB13B3"/>
    <w:pPr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customStyle="1" w:styleId="FontStyle13">
    <w:name w:val="Font Style13"/>
    <w:uiPriority w:val="99"/>
    <w:rsid w:val="00DB5CC8"/>
    <w:rPr>
      <w:rFonts w:ascii="Times New Roman" w:hAnsi="Times New Roman" w:cs="Times New Roman"/>
      <w:sz w:val="22"/>
      <w:szCs w:val="22"/>
    </w:rPr>
  </w:style>
  <w:style w:type="character" w:customStyle="1" w:styleId="ae">
    <w:name w:val="Цветовое выделение"/>
    <w:uiPriority w:val="99"/>
    <w:rsid w:val="00B66FF2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sid w:val="00B66FF2"/>
    <w:rPr>
      <w:b/>
      <w:bCs/>
      <w:color w:val="106BBE"/>
    </w:rPr>
  </w:style>
  <w:style w:type="paragraph" w:customStyle="1" w:styleId="cont">
    <w:name w:val="cont"/>
    <w:basedOn w:val="a"/>
    <w:rsid w:val="004064AB"/>
    <w:pPr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text">
    <w:name w:val="text"/>
    <w:basedOn w:val="a"/>
    <w:rsid w:val="004064AB"/>
    <w:pPr>
      <w:overflowPunct/>
      <w:autoSpaceDE/>
      <w:autoSpaceDN/>
      <w:adjustRightInd/>
      <w:spacing w:after="0"/>
      <w:ind w:firstLine="567"/>
    </w:pPr>
    <w:rPr>
      <w:rFonts w:ascii="Arial" w:hAnsi="Arial" w:cs="Arial"/>
      <w:sz w:val="24"/>
      <w:szCs w:val="24"/>
      <w:lang w:eastAsia="ru-RU"/>
    </w:rPr>
  </w:style>
  <w:style w:type="character" w:customStyle="1" w:styleId="FontStyle23">
    <w:name w:val="Font Style23"/>
    <w:uiPriority w:val="99"/>
    <w:rsid w:val="004064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8C238-4945-4F74-A24E-980634B1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Логачева</dc:creator>
  <cp:lastModifiedBy>АРМ162</cp:lastModifiedBy>
  <cp:revision>3</cp:revision>
  <cp:lastPrinted>2021-04-28T07:36:00Z</cp:lastPrinted>
  <dcterms:created xsi:type="dcterms:W3CDTF">2021-04-28T07:37:00Z</dcterms:created>
  <dcterms:modified xsi:type="dcterms:W3CDTF">2021-04-28T08:53:00Z</dcterms:modified>
</cp:coreProperties>
</file>